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B71AEC">
        <w:trPr>
          <w:trHeight w:hRule="exact" w:val="1528"/>
        </w:trPr>
        <w:tc>
          <w:tcPr>
            <w:tcW w:w="143" w:type="dxa"/>
          </w:tcPr>
          <w:p w:rsidR="00B71AEC" w:rsidRDefault="00B71AEC"/>
        </w:tc>
        <w:tc>
          <w:tcPr>
            <w:tcW w:w="285" w:type="dxa"/>
          </w:tcPr>
          <w:p w:rsidR="00B71AEC" w:rsidRDefault="00B71AEC"/>
        </w:tc>
        <w:tc>
          <w:tcPr>
            <w:tcW w:w="2127" w:type="dxa"/>
          </w:tcPr>
          <w:p w:rsidR="00B71AEC" w:rsidRDefault="00B71AEC"/>
        </w:tc>
        <w:tc>
          <w:tcPr>
            <w:tcW w:w="2127" w:type="dxa"/>
          </w:tcPr>
          <w:p w:rsidR="00B71AEC" w:rsidRDefault="00B71AEC"/>
        </w:tc>
        <w:tc>
          <w:tcPr>
            <w:tcW w:w="5543" w:type="dxa"/>
            <w:gridSpan w:val="4"/>
            <w:shd w:val="clear" w:color="000000" w:fill="FFFFFF"/>
            <w:tcMar>
              <w:left w:w="34" w:type="dxa"/>
              <w:right w:w="34" w:type="dxa"/>
            </w:tcMar>
          </w:tcPr>
          <w:p w:rsidR="00B71AEC" w:rsidRDefault="00F54535">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B71AEC">
        <w:trPr>
          <w:trHeight w:hRule="exact" w:val="138"/>
        </w:trPr>
        <w:tc>
          <w:tcPr>
            <w:tcW w:w="143" w:type="dxa"/>
          </w:tcPr>
          <w:p w:rsidR="00B71AEC" w:rsidRDefault="00B71AEC"/>
        </w:tc>
        <w:tc>
          <w:tcPr>
            <w:tcW w:w="285" w:type="dxa"/>
          </w:tcPr>
          <w:p w:rsidR="00B71AEC" w:rsidRDefault="00B71AEC"/>
        </w:tc>
        <w:tc>
          <w:tcPr>
            <w:tcW w:w="2127" w:type="dxa"/>
          </w:tcPr>
          <w:p w:rsidR="00B71AEC" w:rsidRDefault="00B71AEC"/>
        </w:tc>
        <w:tc>
          <w:tcPr>
            <w:tcW w:w="2127" w:type="dxa"/>
          </w:tcPr>
          <w:p w:rsidR="00B71AEC" w:rsidRDefault="00B71AEC"/>
        </w:tc>
        <w:tc>
          <w:tcPr>
            <w:tcW w:w="426" w:type="dxa"/>
          </w:tcPr>
          <w:p w:rsidR="00B71AEC" w:rsidRDefault="00B71AEC"/>
        </w:tc>
        <w:tc>
          <w:tcPr>
            <w:tcW w:w="1277" w:type="dxa"/>
          </w:tcPr>
          <w:p w:rsidR="00B71AEC" w:rsidRDefault="00B71AEC"/>
        </w:tc>
        <w:tc>
          <w:tcPr>
            <w:tcW w:w="993" w:type="dxa"/>
          </w:tcPr>
          <w:p w:rsidR="00B71AEC" w:rsidRDefault="00B71AEC"/>
        </w:tc>
        <w:tc>
          <w:tcPr>
            <w:tcW w:w="2836" w:type="dxa"/>
          </w:tcPr>
          <w:p w:rsidR="00B71AEC" w:rsidRDefault="00B71AEC"/>
        </w:tc>
      </w:tr>
      <w:tr w:rsidR="00B71AEC">
        <w:trPr>
          <w:trHeight w:hRule="exact" w:val="585"/>
        </w:trPr>
        <w:tc>
          <w:tcPr>
            <w:tcW w:w="10221" w:type="dxa"/>
            <w:gridSpan w:val="8"/>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71AEC" w:rsidRDefault="00F5453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71AEC">
        <w:trPr>
          <w:trHeight w:hRule="exact" w:val="314"/>
        </w:trPr>
        <w:tc>
          <w:tcPr>
            <w:tcW w:w="10221" w:type="dxa"/>
            <w:gridSpan w:val="8"/>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B71AEC">
        <w:trPr>
          <w:trHeight w:hRule="exact" w:val="211"/>
        </w:trPr>
        <w:tc>
          <w:tcPr>
            <w:tcW w:w="143" w:type="dxa"/>
          </w:tcPr>
          <w:p w:rsidR="00B71AEC" w:rsidRDefault="00B71AEC"/>
        </w:tc>
        <w:tc>
          <w:tcPr>
            <w:tcW w:w="285" w:type="dxa"/>
          </w:tcPr>
          <w:p w:rsidR="00B71AEC" w:rsidRDefault="00B71AEC"/>
        </w:tc>
        <w:tc>
          <w:tcPr>
            <w:tcW w:w="2127" w:type="dxa"/>
          </w:tcPr>
          <w:p w:rsidR="00B71AEC" w:rsidRDefault="00B71AEC"/>
        </w:tc>
        <w:tc>
          <w:tcPr>
            <w:tcW w:w="2127" w:type="dxa"/>
          </w:tcPr>
          <w:p w:rsidR="00B71AEC" w:rsidRDefault="00B71AEC"/>
        </w:tc>
        <w:tc>
          <w:tcPr>
            <w:tcW w:w="426" w:type="dxa"/>
          </w:tcPr>
          <w:p w:rsidR="00B71AEC" w:rsidRDefault="00B71AEC"/>
        </w:tc>
        <w:tc>
          <w:tcPr>
            <w:tcW w:w="1277" w:type="dxa"/>
          </w:tcPr>
          <w:p w:rsidR="00B71AEC" w:rsidRDefault="00B71AEC"/>
        </w:tc>
        <w:tc>
          <w:tcPr>
            <w:tcW w:w="993" w:type="dxa"/>
          </w:tcPr>
          <w:p w:rsidR="00B71AEC" w:rsidRDefault="00B71AEC"/>
        </w:tc>
        <w:tc>
          <w:tcPr>
            <w:tcW w:w="2836" w:type="dxa"/>
          </w:tcPr>
          <w:p w:rsidR="00B71AEC" w:rsidRDefault="00B71AEC"/>
        </w:tc>
      </w:tr>
      <w:tr w:rsidR="00B71AEC">
        <w:trPr>
          <w:trHeight w:hRule="exact" w:val="277"/>
        </w:trPr>
        <w:tc>
          <w:tcPr>
            <w:tcW w:w="143" w:type="dxa"/>
          </w:tcPr>
          <w:p w:rsidR="00B71AEC" w:rsidRDefault="00B71AEC"/>
        </w:tc>
        <w:tc>
          <w:tcPr>
            <w:tcW w:w="285" w:type="dxa"/>
          </w:tcPr>
          <w:p w:rsidR="00B71AEC" w:rsidRDefault="00B71AEC"/>
        </w:tc>
        <w:tc>
          <w:tcPr>
            <w:tcW w:w="2127" w:type="dxa"/>
          </w:tcPr>
          <w:p w:rsidR="00B71AEC" w:rsidRDefault="00B71AEC"/>
        </w:tc>
        <w:tc>
          <w:tcPr>
            <w:tcW w:w="2127" w:type="dxa"/>
          </w:tcPr>
          <w:p w:rsidR="00B71AEC" w:rsidRDefault="00B71AEC"/>
        </w:tc>
        <w:tc>
          <w:tcPr>
            <w:tcW w:w="426" w:type="dxa"/>
          </w:tcPr>
          <w:p w:rsidR="00B71AEC" w:rsidRDefault="00B71AEC"/>
        </w:tc>
        <w:tc>
          <w:tcPr>
            <w:tcW w:w="1277" w:type="dxa"/>
          </w:tcPr>
          <w:p w:rsidR="00B71AEC" w:rsidRDefault="00B71AEC"/>
        </w:tc>
        <w:tc>
          <w:tcPr>
            <w:tcW w:w="3842" w:type="dxa"/>
            <w:gridSpan w:val="2"/>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УТВЕРЖДАЮ</w:t>
            </w:r>
          </w:p>
        </w:tc>
      </w:tr>
      <w:tr w:rsidR="00B71AEC">
        <w:trPr>
          <w:trHeight w:hRule="exact" w:val="972"/>
        </w:trPr>
        <w:tc>
          <w:tcPr>
            <w:tcW w:w="143" w:type="dxa"/>
          </w:tcPr>
          <w:p w:rsidR="00B71AEC" w:rsidRDefault="00B71AEC"/>
        </w:tc>
        <w:tc>
          <w:tcPr>
            <w:tcW w:w="285" w:type="dxa"/>
          </w:tcPr>
          <w:p w:rsidR="00B71AEC" w:rsidRDefault="00B71AEC"/>
        </w:tc>
        <w:tc>
          <w:tcPr>
            <w:tcW w:w="2127" w:type="dxa"/>
          </w:tcPr>
          <w:p w:rsidR="00B71AEC" w:rsidRDefault="00B71AEC"/>
        </w:tc>
        <w:tc>
          <w:tcPr>
            <w:tcW w:w="2127" w:type="dxa"/>
          </w:tcPr>
          <w:p w:rsidR="00B71AEC" w:rsidRDefault="00B71AEC"/>
        </w:tc>
        <w:tc>
          <w:tcPr>
            <w:tcW w:w="426" w:type="dxa"/>
          </w:tcPr>
          <w:p w:rsidR="00B71AEC" w:rsidRDefault="00B71AEC"/>
        </w:tc>
        <w:tc>
          <w:tcPr>
            <w:tcW w:w="1277" w:type="dxa"/>
          </w:tcPr>
          <w:p w:rsidR="00B71AEC" w:rsidRDefault="00B71AEC"/>
        </w:tc>
        <w:tc>
          <w:tcPr>
            <w:tcW w:w="3842" w:type="dxa"/>
            <w:gridSpan w:val="2"/>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71AEC" w:rsidRDefault="00B71AEC">
            <w:pPr>
              <w:spacing w:after="0" w:line="240" w:lineRule="auto"/>
              <w:jc w:val="center"/>
              <w:rPr>
                <w:sz w:val="24"/>
                <w:szCs w:val="24"/>
              </w:rPr>
            </w:pPr>
          </w:p>
          <w:p w:rsidR="00B71AEC" w:rsidRDefault="00F5453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71AEC">
        <w:trPr>
          <w:trHeight w:hRule="exact" w:val="277"/>
        </w:trPr>
        <w:tc>
          <w:tcPr>
            <w:tcW w:w="143" w:type="dxa"/>
          </w:tcPr>
          <w:p w:rsidR="00B71AEC" w:rsidRDefault="00B71AEC"/>
        </w:tc>
        <w:tc>
          <w:tcPr>
            <w:tcW w:w="285" w:type="dxa"/>
          </w:tcPr>
          <w:p w:rsidR="00B71AEC" w:rsidRDefault="00B71AEC"/>
        </w:tc>
        <w:tc>
          <w:tcPr>
            <w:tcW w:w="2127" w:type="dxa"/>
          </w:tcPr>
          <w:p w:rsidR="00B71AEC" w:rsidRDefault="00B71AEC"/>
        </w:tc>
        <w:tc>
          <w:tcPr>
            <w:tcW w:w="2127" w:type="dxa"/>
          </w:tcPr>
          <w:p w:rsidR="00B71AEC" w:rsidRDefault="00B71AEC"/>
        </w:tc>
        <w:tc>
          <w:tcPr>
            <w:tcW w:w="426" w:type="dxa"/>
          </w:tcPr>
          <w:p w:rsidR="00B71AEC" w:rsidRDefault="00B71AEC"/>
        </w:tc>
        <w:tc>
          <w:tcPr>
            <w:tcW w:w="1277" w:type="dxa"/>
          </w:tcPr>
          <w:p w:rsidR="00B71AEC" w:rsidRDefault="00B71AEC"/>
        </w:tc>
        <w:tc>
          <w:tcPr>
            <w:tcW w:w="3842" w:type="dxa"/>
            <w:gridSpan w:val="2"/>
            <w:shd w:val="clear" w:color="000000" w:fill="FFFFFF"/>
            <w:tcMar>
              <w:left w:w="34" w:type="dxa"/>
              <w:right w:w="34" w:type="dxa"/>
            </w:tcMar>
          </w:tcPr>
          <w:p w:rsidR="00B71AEC" w:rsidRDefault="00F54535">
            <w:pPr>
              <w:spacing w:after="0" w:line="240" w:lineRule="auto"/>
              <w:jc w:val="right"/>
              <w:rPr>
                <w:sz w:val="24"/>
                <w:szCs w:val="24"/>
              </w:rPr>
            </w:pPr>
            <w:r>
              <w:rPr>
                <w:rFonts w:ascii="Times New Roman" w:hAnsi="Times New Roman" w:cs="Times New Roman"/>
                <w:color w:val="000000"/>
                <w:sz w:val="24"/>
                <w:szCs w:val="24"/>
              </w:rPr>
              <w:t>30.08.2021 г.</w:t>
            </w:r>
          </w:p>
        </w:tc>
      </w:tr>
      <w:tr w:rsidR="00B71AEC">
        <w:trPr>
          <w:trHeight w:hRule="exact" w:val="277"/>
        </w:trPr>
        <w:tc>
          <w:tcPr>
            <w:tcW w:w="143" w:type="dxa"/>
          </w:tcPr>
          <w:p w:rsidR="00B71AEC" w:rsidRDefault="00B71AEC"/>
        </w:tc>
        <w:tc>
          <w:tcPr>
            <w:tcW w:w="285" w:type="dxa"/>
          </w:tcPr>
          <w:p w:rsidR="00B71AEC" w:rsidRDefault="00B71AEC"/>
        </w:tc>
        <w:tc>
          <w:tcPr>
            <w:tcW w:w="2127" w:type="dxa"/>
          </w:tcPr>
          <w:p w:rsidR="00B71AEC" w:rsidRDefault="00B71AEC"/>
        </w:tc>
        <w:tc>
          <w:tcPr>
            <w:tcW w:w="2127" w:type="dxa"/>
          </w:tcPr>
          <w:p w:rsidR="00B71AEC" w:rsidRDefault="00B71AEC"/>
        </w:tc>
        <w:tc>
          <w:tcPr>
            <w:tcW w:w="426" w:type="dxa"/>
          </w:tcPr>
          <w:p w:rsidR="00B71AEC" w:rsidRDefault="00B71AEC"/>
        </w:tc>
        <w:tc>
          <w:tcPr>
            <w:tcW w:w="1277" w:type="dxa"/>
          </w:tcPr>
          <w:p w:rsidR="00B71AEC" w:rsidRDefault="00B71AEC"/>
        </w:tc>
        <w:tc>
          <w:tcPr>
            <w:tcW w:w="993" w:type="dxa"/>
          </w:tcPr>
          <w:p w:rsidR="00B71AEC" w:rsidRDefault="00B71AEC"/>
        </w:tc>
        <w:tc>
          <w:tcPr>
            <w:tcW w:w="2836" w:type="dxa"/>
          </w:tcPr>
          <w:p w:rsidR="00B71AEC" w:rsidRDefault="00B71AEC"/>
        </w:tc>
      </w:tr>
      <w:tr w:rsidR="00B71AEC">
        <w:trPr>
          <w:trHeight w:hRule="exact" w:val="416"/>
        </w:trPr>
        <w:tc>
          <w:tcPr>
            <w:tcW w:w="10221" w:type="dxa"/>
            <w:gridSpan w:val="8"/>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71AEC">
        <w:trPr>
          <w:trHeight w:hRule="exact" w:val="775"/>
        </w:trPr>
        <w:tc>
          <w:tcPr>
            <w:tcW w:w="143" w:type="dxa"/>
          </w:tcPr>
          <w:p w:rsidR="00B71AEC" w:rsidRDefault="00B71AEC"/>
        </w:tc>
        <w:tc>
          <w:tcPr>
            <w:tcW w:w="285" w:type="dxa"/>
          </w:tcPr>
          <w:p w:rsidR="00B71AEC" w:rsidRDefault="00B71AEC"/>
        </w:tc>
        <w:tc>
          <w:tcPr>
            <w:tcW w:w="2127" w:type="dxa"/>
          </w:tcPr>
          <w:p w:rsidR="00B71AEC" w:rsidRDefault="00B71AEC"/>
        </w:tc>
        <w:tc>
          <w:tcPr>
            <w:tcW w:w="4834" w:type="dxa"/>
            <w:gridSpan w:val="4"/>
            <w:shd w:val="clear" w:color="000000" w:fill="FFFFFF"/>
            <w:tcMar>
              <w:left w:w="34" w:type="dxa"/>
              <w:right w:w="34" w:type="dxa"/>
            </w:tcMar>
          </w:tcPr>
          <w:p w:rsidR="00B71AEC" w:rsidRDefault="00F54535">
            <w:pPr>
              <w:spacing w:after="0" w:line="240" w:lineRule="auto"/>
              <w:jc w:val="center"/>
              <w:rPr>
                <w:sz w:val="32"/>
                <w:szCs w:val="32"/>
              </w:rPr>
            </w:pPr>
            <w:r>
              <w:rPr>
                <w:rFonts w:ascii="Times New Roman" w:hAnsi="Times New Roman" w:cs="Times New Roman"/>
                <w:color w:val="000000"/>
                <w:sz w:val="32"/>
                <w:szCs w:val="32"/>
              </w:rPr>
              <w:t>Экономический анализ</w:t>
            </w:r>
          </w:p>
          <w:p w:rsidR="00B71AEC" w:rsidRDefault="00F54535">
            <w:pPr>
              <w:spacing w:after="0" w:line="240" w:lineRule="auto"/>
              <w:jc w:val="center"/>
              <w:rPr>
                <w:sz w:val="32"/>
                <w:szCs w:val="32"/>
              </w:rPr>
            </w:pPr>
            <w:r>
              <w:rPr>
                <w:rFonts w:ascii="Times New Roman" w:hAnsi="Times New Roman" w:cs="Times New Roman"/>
                <w:color w:val="000000"/>
                <w:sz w:val="32"/>
                <w:szCs w:val="32"/>
              </w:rPr>
              <w:t>Б1.О.04.05</w:t>
            </w:r>
          </w:p>
        </w:tc>
        <w:tc>
          <w:tcPr>
            <w:tcW w:w="2836" w:type="dxa"/>
          </w:tcPr>
          <w:p w:rsidR="00B71AEC" w:rsidRDefault="00B71AEC"/>
        </w:tc>
      </w:tr>
      <w:tr w:rsidR="00B71AEC">
        <w:trPr>
          <w:trHeight w:hRule="exact" w:val="277"/>
        </w:trPr>
        <w:tc>
          <w:tcPr>
            <w:tcW w:w="10221" w:type="dxa"/>
            <w:gridSpan w:val="8"/>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71AEC">
        <w:trPr>
          <w:trHeight w:hRule="exact" w:val="1396"/>
        </w:trPr>
        <w:tc>
          <w:tcPr>
            <w:tcW w:w="143" w:type="dxa"/>
          </w:tcPr>
          <w:p w:rsidR="00B71AEC" w:rsidRDefault="00B71AEC"/>
        </w:tc>
        <w:tc>
          <w:tcPr>
            <w:tcW w:w="285" w:type="dxa"/>
          </w:tcPr>
          <w:p w:rsidR="00B71AEC" w:rsidRDefault="00B71AEC"/>
        </w:tc>
        <w:tc>
          <w:tcPr>
            <w:tcW w:w="9795" w:type="dxa"/>
            <w:gridSpan w:val="6"/>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B71AEC" w:rsidRDefault="00F5453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B71AEC" w:rsidRDefault="00F5453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71AEC">
        <w:trPr>
          <w:trHeight w:hRule="exact" w:val="124"/>
        </w:trPr>
        <w:tc>
          <w:tcPr>
            <w:tcW w:w="143" w:type="dxa"/>
          </w:tcPr>
          <w:p w:rsidR="00B71AEC" w:rsidRDefault="00B71AEC"/>
        </w:tc>
        <w:tc>
          <w:tcPr>
            <w:tcW w:w="285" w:type="dxa"/>
          </w:tcPr>
          <w:p w:rsidR="00B71AEC" w:rsidRDefault="00B71AEC"/>
        </w:tc>
        <w:tc>
          <w:tcPr>
            <w:tcW w:w="2127" w:type="dxa"/>
          </w:tcPr>
          <w:p w:rsidR="00B71AEC" w:rsidRDefault="00B71AEC"/>
        </w:tc>
        <w:tc>
          <w:tcPr>
            <w:tcW w:w="2127" w:type="dxa"/>
          </w:tcPr>
          <w:p w:rsidR="00B71AEC" w:rsidRDefault="00B71AEC"/>
        </w:tc>
        <w:tc>
          <w:tcPr>
            <w:tcW w:w="426" w:type="dxa"/>
          </w:tcPr>
          <w:p w:rsidR="00B71AEC" w:rsidRDefault="00B71AEC"/>
        </w:tc>
        <w:tc>
          <w:tcPr>
            <w:tcW w:w="1277" w:type="dxa"/>
          </w:tcPr>
          <w:p w:rsidR="00B71AEC" w:rsidRDefault="00B71AEC"/>
        </w:tc>
        <w:tc>
          <w:tcPr>
            <w:tcW w:w="993" w:type="dxa"/>
          </w:tcPr>
          <w:p w:rsidR="00B71AEC" w:rsidRDefault="00B71AEC"/>
        </w:tc>
        <w:tc>
          <w:tcPr>
            <w:tcW w:w="2836" w:type="dxa"/>
          </w:tcPr>
          <w:p w:rsidR="00B71AEC" w:rsidRDefault="00B71AEC"/>
        </w:tc>
      </w:tr>
      <w:tr w:rsidR="00B71AEC">
        <w:trPr>
          <w:trHeight w:hRule="exact" w:val="277"/>
        </w:trPr>
        <w:tc>
          <w:tcPr>
            <w:tcW w:w="5118" w:type="dxa"/>
            <w:gridSpan w:val="5"/>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B71AEC">
        <w:trPr>
          <w:trHeight w:hRule="exact" w:val="577"/>
        </w:trPr>
        <w:tc>
          <w:tcPr>
            <w:tcW w:w="143" w:type="dxa"/>
          </w:tcPr>
          <w:p w:rsidR="00B71AEC" w:rsidRDefault="00B71AEC"/>
        </w:tc>
        <w:tc>
          <w:tcPr>
            <w:tcW w:w="285" w:type="dxa"/>
          </w:tcPr>
          <w:p w:rsidR="00B71AEC" w:rsidRDefault="00B71AEC"/>
        </w:tc>
        <w:tc>
          <w:tcPr>
            <w:tcW w:w="2127" w:type="dxa"/>
          </w:tcPr>
          <w:p w:rsidR="00B71AEC" w:rsidRDefault="00B71AEC"/>
        </w:tc>
        <w:tc>
          <w:tcPr>
            <w:tcW w:w="2127" w:type="dxa"/>
          </w:tcPr>
          <w:p w:rsidR="00B71AEC" w:rsidRDefault="00B71AEC"/>
        </w:tc>
        <w:tc>
          <w:tcPr>
            <w:tcW w:w="426" w:type="dxa"/>
          </w:tcPr>
          <w:p w:rsidR="00B71AEC" w:rsidRDefault="00B71AEC"/>
        </w:tc>
        <w:tc>
          <w:tcPr>
            <w:tcW w:w="5118" w:type="dxa"/>
            <w:gridSpan w:val="3"/>
            <w:vMerge/>
            <w:shd w:val="clear" w:color="000000" w:fill="FFFFFF"/>
            <w:tcMar>
              <w:left w:w="34" w:type="dxa"/>
              <w:right w:w="34" w:type="dxa"/>
            </w:tcMar>
          </w:tcPr>
          <w:p w:rsidR="00B71AEC" w:rsidRDefault="00B71AEC"/>
        </w:tc>
      </w:tr>
      <w:tr w:rsidR="00B71AEC">
        <w:trPr>
          <w:trHeight w:hRule="exact" w:val="4878"/>
        </w:trPr>
        <w:tc>
          <w:tcPr>
            <w:tcW w:w="143" w:type="dxa"/>
          </w:tcPr>
          <w:p w:rsidR="00B71AEC" w:rsidRDefault="00B71AEC"/>
        </w:tc>
        <w:tc>
          <w:tcPr>
            <w:tcW w:w="285" w:type="dxa"/>
          </w:tcPr>
          <w:p w:rsidR="00B71AEC" w:rsidRDefault="00B71AEC"/>
        </w:tc>
        <w:tc>
          <w:tcPr>
            <w:tcW w:w="2127" w:type="dxa"/>
          </w:tcPr>
          <w:p w:rsidR="00B71AEC" w:rsidRDefault="00B71AEC"/>
        </w:tc>
        <w:tc>
          <w:tcPr>
            <w:tcW w:w="2127" w:type="dxa"/>
          </w:tcPr>
          <w:p w:rsidR="00B71AEC" w:rsidRDefault="00B71AEC"/>
        </w:tc>
        <w:tc>
          <w:tcPr>
            <w:tcW w:w="426" w:type="dxa"/>
          </w:tcPr>
          <w:p w:rsidR="00B71AEC" w:rsidRDefault="00B71AEC"/>
        </w:tc>
        <w:tc>
          <w:tcPr>
            <w:tcW w:w="1277" w:type="dxa"/>
          </w:tcPr>
          <w:p w:rsidR="00B71AEC" w:rsidRDefault="00B71AEC"/>
        </w:tc>
        <w:tc>
          <w:tcPr>
            <w:tcW w:w="993" w:type="dxa"/>
          </w:tcPr>
          <w:p w:rsidR="00B71AEC" w:rsidRDefault="00B71AEC"/>
        </w:tc>
        <w:tc>
          <w:tcPr>
            <w:tcW w:w="2836" w:type="dxa"/>
          </w:tcPr>
          <w:p w:rsidR="00B71AEC" w:rsidRDefault="00B71AEC"/>
        </w:tc>
      </w:tr>
      <w:tr w:rsidR="00B71AEC">
        <w:trPr>
          <w:trHeight w:hRule="exact" w:val="277"/>
        </w:trPr>
        <w:tc>
          <w:tcPr>
            <w:tcW w:w="143" w:type="dxa"/>
          </w:tcPr>
          <w:p w:rsidR="00B71AEC" w:rsidRDefault="00B71AEC"/>
        </w:tc>
        <w:tc>
          <w:tcPr>
            <w:tcW w:w="10079" w:type="dxa"/>
            <w:gridSpan w:val="7"/>
            <w:vMerge w:val="restart"/>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71AEC">
        <w:trPr>
          <w:trHeight w:hRule="exact" w:val="138"/>
        </w:trPr>
        <w:tc>
          <w:tcPr>
            <w:tcW w:w="143" w:type="dxa"/>
          </w:tcPr>
          <w:p w:rsidR="00B71AEC" w:rsidRDefault="00B71AEC"/>
        </w:tc>
        <w:tc>
          <w:tcPr>
            <w:tcW w:w="10079" w:type="dxa"/>
            <w:gridSpan w:val="7"/>
            <w:vMerge/>
            <w:shd w:val="clear" w:color="000000" w:fill="FFFFFF"/>
            <w:tcMar>
              <w:left w:w="34" w:type="dxa"/>
              <w:right w:w="34" w:type="dxa"/>
            </w:tcMar>
          </w:tcPr>
          <w:p w:rsidR="00B71AEC" w:rsidRDefault="00B71AEC"/>
        </w:tc>
      </w:tr>
      <w:tr w:rsidR="00B71AEC">
        <w:trPr>
          <w:trHeight w:hRule="exact" w:val="1666"/>
        </w:trPr>
        <w:tc>
          <w:tcPr>
            <w:tcW w:w="143" w:type="dxa"/>
          </w:tcPr>
          <w:p w:rsidR="00B71AEC" w:rsidRDefault="00B71AEC"/>
        </w:tc>
        <w:tc>
          <w:tcPr>
            <w:tcW w:w="10079" w:type="dxa"/>
            <w:gridSpan w:val="7"/>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2021 года набора</w:t>
            </w:r>
          </w:p>
          <w:p w:rsidR="00B71AEC" w:rsidRDefault="00B71AEC">
            <w:pPr>
              <w:spacing w:after="0" w:line="240" w:lineRule="auto"/>
              <w:jc w:val="center"/>
              <w:rPr>
                <w:sz w:val="24"/>
                <w:szCs w:val="24"/>
              </w:rPr>
            </w:pPr>
          </w:p>
          <w:p w:rsidR="00B71AEC" w:rsidRDefault="00F5453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71AEC" w:rsidRDefault="00B71AEC">
            <w:pPr>
              <w:spacing w:after="0" w:line="240" w:lineRule="auto"/>
              <w:jc w:val="center"/>
              <w:rPr>
                <w:sz w:val="24"/>
                <w:szCs w:val="24"/>
              </w:rPr>
            </w:pPr>
          </w:p>
          <w:p w:rsidR="00B71AEC" w:rsidRDefault="00F54535">
            <w:pPr>
              <w:spacing w:after="0" w:line="240" w:lineRule="auto"/>
              <w:jc w:val="center"/>
              <w:rPr>
                <w:sz w:val="24"/>
                <w:szCs w:val="24"/>
              </w:rPr>
            </w:pPr>
            <w:r>
              <w:rPr>
                <w:rFonts w:ascii="Times New Roman" w:hAnsi="Times New Roman" w:cs="Times New Roman"/>
                <w:color w:val="000000"/>
                <w:sz w:val="24"/>
                <w:szCs w:val="24"/>
              </w:rPr>
              <w:t>Омск, 2021</w:t>
            </w:r>
          </w:p>
        </w:tc>
      </w:tr>
    </w:tbl>
    <w:p w:rsidR="00B71AEC" w:rsidRDefault="00F5453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71AEC">
        <w:trPr>
          <w:trHeight w:hRule="exact" w:val="2222"/>
        </w:trPr>
        <w:tc>
          <w:tcPr>
            <w:tcW w:w="10788" w:type="dxa"/>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lastRenderedPageBreak/>
              <w:t>Составитель:</w:t>
            </w:r>
          </w:p>
          <w:p w:rsidR="00B71AEC" w:rsidRDefault="00B71AEC">
            <w:pPr>
              <w:spacing w:after="0" w:line="240" w:lineRule="auto"/>
              <w:rPr>
                <w:sz w:val="24"/>
                <w:szCs w:val="24"/>
              </w:rPr>
            </w:pPr>
          </w:p>
          <w:p w:rsidR="00B71AEC" w:rsidRDefault="00F54535">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B71AEC" w:rsidRDefault="00B71AEC">
            <w:pPr>
              <w:spacing w:after="0" w:line="240" w:lineRule="auto"/>
              <w:rPr>
                <w:sz w:val="24"/>
                <w:szCs w:val="24"/>
              </w:rPr>
            </w:pPr>
          </w:p>
          <w:p w:rsidR="00B71AEC" w:rsidRDefault="00F5453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B71AEC" w:rsidRDefault="00F54535">
            <w:pPr>
              <w:spacing w:after="0" w:line="240" w:lineRule="auto"/>
              <w:rPr>
                <w:sz w:val="24"/>
                <w:szCs w:val="24"/>
              </w:rPr>
            </w:pPr>
            <w:r>
              <w:rPr>
                <w:rFonts w:ascii="Times New Roman" w:hAnsi="Times New Roman" w:cs="Times New Roman"/>
                <w:color w:val="000000"/>
                <w:sz w:val="24"/>
                <w:szCs w:val="24"/>
              </w:rPr>
              <w:t>Протокол от 30.08.2021 г.  №1</w:t>
            </w:r>
          </w:p>
        </w:tc>
      </w:tr>
      <w:tr w:rsidR="00B71AEC">
        <w:trPr>
          <w:trHeight w:hRule="exact" w:val="277"/>
        </w:trPr>
        <w:tc>
          <w:tcPr>
            <w:tcW w:w="10788" w:type="dxa"/>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B71AEC" w:rsidRDefault="00F545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1AEC">
        <w:trPr>
          <w:trHeight w:hRule="exact" w:val="277"/>
        </w:trPr>
        <w:tc>
          <w:tcPr>
            <w:tcW w:w="9654" w:type="dxa"/>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71AEC">
        <w:trPr>
          <w:trHeight w:hRule="exact" w:val="555"/>
        </w:trPr>
        <w:tc>
          <w:tcPr>
            <w:tcW w:w="9640" w:type="dxa"/>
          </w:tcPr>
          <w:p w:rsidR="00B71AEC" w:rsidRDefault="00B71AEC"/>
        </w:tc>
      </w:tr>
      <w:tr w:rsidR="00B71AEC">
        <w:trPr>
          <w:trHeight w:hRule="exact" w:val="8751"/>
        </w:trPr>
        <w:tc>
          <w:tcPr>
            <w:tcW w:w="9654" w:type="dxa"/>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71AEC" w:rsidRDefault="00F5453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71AEC" w:rsidRDefault="00F5453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71AEC" w:rsidRDefault="00F5453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71AEC" w:rsidRDefault="00F5453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71AEC" w:rsidRDefault="00F5453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71AEC" w:rsidRDefault="00F5453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71AEC" w:rsidRDefault="00F5453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71AEC" w:rsidRDefault="00F5453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71AEC" w:rsidRDefault="00F5453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71AEC" w:rsidRDefault="00F5453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71AEC" w:rsidRDefault="00F5453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71AEC" w:rsidRDefault="00F545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1AEC">
        <w:trPr>
          <w:trHeight w:hRule="exact" w:val="277"/>
        </w:trPr>
        <w:tc>
          <w:tcPr>
            <w:tcW w:w="9654" w:type="dxa"/>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71AEC">
        <w:trPr>
          <w:trHeight w:hRule="exact" w:val="15113"/>
        </w:trPr>
        <w:tc>
          <w:tcPr>
            <w:tcW w:w="9654" w:type="dxa"/>
            <w:shd w:val="clear" w:color="000000" w:fill="FFFFFF"/>
            <w:tcMar>
              <w:left w:w="34" w:type="dxa"/>
              <w:right w:w="34" w:type="dxa"/>
            </w:tcMar>
          </w:tcPr>
          <w:p w:rsidR="00B71AEC" w:rsidRDefault="00F5453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71AEC" w:rsidRDefault="00F5453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B71AEC" w:rsidRDefault="00F5453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71AEC" w:rsidRDefault="00F5453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71AEC" w:rsidRDefault="00F5453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71AEC" w:rsidRDefault="00F5453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71AEC" w:rsidRDefault="00F5453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71AEC" w:rsidRDefault="00F5453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71AEC" w:rsidRDefault="00F5453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71AEC" w:rsidRDefault="00F5453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2021/2022 учебный год, утвержденным приказом ректора от 30.08.2021 №94;</w:t>
            </w:r>
          </w:p>
          <w:p w:rsidR="00B71AEC" w:rsidRDefault="00F5453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течение 2021/2022 учебного года:</w:t>
            </w:r>
          </w:p>
          <w:p w:rsidR="00B71AEC" w:rsidRDefault="00F5453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B71AEC" w:rsidRDefault="00F5453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71AEC">
        <w:trPr>
          <w:trHeight w:hRule="exact" w:val="285"/>
        </w:trPr>
        <w:tc>
          <w:tcPr>
            <w:tcW w:w="9654" w:type="dxa"/>
            <w:gridSpan w:val="3"/>
            <w:shd w:val="clear" w:color="000000" w:fill="FFFFFF"/>
            <w:tcMar>
              <w:left w:w="34" w:type="dxa"/>
              <w:right w:w="34" w:type="dxa"/>
            </w:tcMar>
          </w:tcPr>
          <w:p w:rsidR="00B71AEC" w:rsidRDefault="00F54535">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B71AEC">
        <w:trPr>
          <w:trHeight w:hRule="exact" w:val="138"/>
        </w:trPr>
        <w:tc>
          <w:tcPr>
            <w:tcW w:w="3970" w:type="dxa"/>
          </w:tcPr>
          <w:p w:rsidR="00B71AEC" w:rsidRDefault="00B71AEC"/>
        </w:tc>
        <w:tc>
          <w:tcPr>
            <w:tcW w:w="4679" w:type="dxa"/>
          </w:tcPr>
          <w:p w:rsidR="00B71AEC" w:rsidRDefault="00B71AEC"/>
        </w:tc>
        <w:tc>
          <w:tcPr>
            <w:tcW w:w="993" w:type="dxa"/>
          </w:tcPr>
          <w:p w:rsidR="00B71AEC" w:rsidRDefault="00B71AEC"/>
        </w:tc>
      </w:tr>
      <w:tr w:rsidR="00B71AEC">
        <w:trPr>
          <w:trHeight w:hRule="exact" w:val="1125"/>
        </w:trPr>
        <w:tc>
          <w:tcPr>
            <w:tcW w:w="9654" w:type="dxa"/>
            <w:gridSpan w:val="3"/>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b/>
                <w:color w:val="000000"/>
                <w:sz w:val="24"/>
                <w:szCs w:val="24"/>
              </w:rPr>
              <w:t>1. Наименование дисциплины: Б1.О.04.05 «Экономический анализ».</w:t>
            </w:r>
          </w:p>
          <w:p w:rsidR="00B71AEC" w:rsidRDefault="00F5453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71AEC">
        <w:trPr>
          <w:trHeight w:hRule="exact" w:val="139"/>
        </w:trPr>
        <w:tc>
          <w:tcPr>
            <w:tcW w:w="3970" w:type="dxa"/>
          </w:tcPr>
          <w:p w:rsidR="00B71AEC" w:rsidRDefault="00B71AEC"/>
        </w:tc>
        <w:tc>
          <w:tcPr>
            <w:tcW w:w="4679" w:type="dxa"/>
          </w:tcPr>
          <w:p w:rsidR="00B71AEC" w:rsidRDefault="00B71AEC"/>
        </w:tc>
        <w:tc>
          <w:tcPr>
            <w:tcW w:w="993" w:type="dxa"/>
          </w:tcPr>
          <w:p w:rsidR="00B71AEC" w:rsidRDefault="00B71AEC"/>
        </w:tc>
      </w:tr>
      <w:tr w:rsidR="00B71AEC">
        <w:trPr>
          <w:trHeight w:hRule="exact" w:val="3530"/>
        </w:trPr>
        <w:tc>
          <w:tcPr>
            <w:tcW w:w="9654" w:type="dxa"/>
            <w:gridSpan w:val="3"/>
            <w:shd w:val="clear" w:color="000000" w:fill="FFFFFF"/>
            <w:tcMar>
              <w:left w:w="34" w:type="dxa"/>
              <w:right w:w="34" w:type="dxa"/>
            </w:tcMar>
          </w:tcPr>
          <w:p w:rsidR="00B71AEC" w:rsidRDefault="00F5453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71AEC" w:rsidRDefault="00F5453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71AEC">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b/>
                <w:color w:val="000000"/>
                <w:sz w:val="24"/>
                <w:szCs w:val="24"/>
              </w:rPr>
              <w:t>Код компетенции: ОПК-2</w:t>
            </w:r>
          </w:p>
          <w:p w:rsidR="00B71AEC" w:rsidRDefault="00F54535">
            <w:pPr>
              <w:spacing w:after="0" w:line="240" w:lineRule="auto"/>
              <w:rPr>
                <w:sz w:val="24"/>
                <w:szCs w:val="24"/>
              </w:rPr>
            </w:pPr>
            <w:r>
              <w:rPr>
                <w:rFonts w:ascii="Times New Roman" w:hAnsi="Times New Roman" w:cs="Times New Roman"/>
                <w:b/>
                <w:color w:val="000000"/>
                <w:sz w:val="24"/>
                <w:szCs w:val="24"/>
              </w:rPr>
              <w:t>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 экономических процессов</w:t>
            </w:r>
          </w:p>
        </w:tc>
      </w:tr>
      <w:tr w:rsidR="00B71AEC">
        <w:trPr>
          <w:trHeight w:hRule="exact" w:val="585"/>
        </w:trPr>
        <w:tc>
          <w:tcPr>
            <w:tcW w:w="9654" w:type="dxa"/>
            <w:gridSpan w:val="3"/>
            <w:shd w:val="clear" w:color="000000" w:fill="FFFFFF"/>
            <w:tcMar>
              <w:left w:w="34" w:type="dxa"/>
              <w:right w:w="34" w:type="dxa"/>
            </w:tcMar>
          </w:tcPr>
          <w:p w:rsidR="00B71AEC" w:rsidRDefault="00B71AEC">
            <w:pPr>
              <w:spacing w:after="0" w:line="240" w:lineRule="auto"/>
              <w:rPr>
                <w:sz w:val="24"/>
                <w:szCs w:val="24"/>
              </w:rPr>
            </w:pPr>
          </w:p>
          <w:p w:rsidR="00B71AEC" w:rsidRDefault="00F545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71AE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ОПК-2.1 знать методы обработки и анализа данных, необходимых для решения поставленных управленческих задач</w:t>
            </w:r>
          </w:p>
        </w:tc>
      </w:tr>
      <w:tr w:rsidR="00B71AEC">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ОПК-2.4 уметь осуществлять сбор, обработку и статистический анализ данных, анализировать данные, необходимые для решения поставленных управленческих задач, применять методы экономического обоснования и принятия управленческих решений в сфере управления</w:t>
            </w:r>
          </w:p>
        </w:tc>
      </w:tr>
      <w:tr w:rsidR="00B71AEC">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ОПК-2.7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 аргументирования  принятых решений, навыками  применения мер регулирующего воздействия, в том числе контрольно-надзорных функций</w:t>
            </w:r>
          </w:p>
        </w:tc>
      </w:tr>
      <w:tr w:rsidR="00B71AE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ОПК-2.8 владеть навыками  разработки и реализации государственные и муниципальные программ на основе анализа экономических процессов</w:t>
            </w:r>
          </w:p>
        </w:tc>
      </w:tr>
      <w:tr w:rsidR="00B71AEC">
        <w:trPr>
          <w:trHeight w:hRule="exact" w:val="416"/>
        </w:trPr>
        <w:tc>
          <w:tcPr>
            <w:tcW w:w="3970" w:type="dxa"/>
          </w:tcPr>
          <w:p w:rsidR="00B71AEC" w:rsidRDefault="00B71AEC"/>
        </w:tc>
        <w:tc>
          <w:tcPr>
            <w:tcW w:w="4679" w:type="dxa"/>
          </w:tcPr>
          <w:p w:rsidR="00B71AEC" w:rsidRDefault="00B71AEC"/>
        </w:tc>
        <w:tc>
          <w:tcPr>
            <w:tcW w:w="993" w:type="dxa"/>
          </w:tcPr>
          <w:p w:rsidR="00B71AEC" w:rsidRDefault="00B71AEC"/>
        </w:tc>
      </w:tr>
      <w:tr w:rsidR="00B71AEC">
        <w:trPr>
          <w:trHeight w:hRule="exact" w:val="304"/>
        </w:trPr>
        <w:tc>
          <w:tcPr>
            <w:tcW w:w="9654" w:type="dxa"/>
            <w:gridSpan w:val="3"/>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71AEC">
        <w:trPr>
          <w:trHeight w:hRule="exact" w:val="1637"/>
        </w:trPr>
        <w:tc>
          <w:tcPr>
            <w:tcW w:w="9654" w:type="dxa"/>
            <w:gridSpan w:val="3"/>
            <w:shd w:val="clear" w:color="000000" w:fill="FFFFFF"/>
            <w:tcMar>
              <w:left w:w="34" w:type="dxa"/>
              <w:right w:w="34" w:type="dxa"/>
            </w:tcMar>
          </w:tcPr>
          <w:p w:rsidR="00B71AEC" w:rsidRDefault="00B71AEC">
            <w:pPr>
              <w:spacing w:after="0" w:line="240" w:lineRule="auto"/>
              <w:jc w:val="both"/>
              <w:rPr>
                <w:sz w:val="24"/>
                <w:szCs w:val="24"/>
              </w:rPr>
            </w:pPr>
          </w:p>
          <w:p w:rsidR="00B71AEC" w:rsidRDefault="00F54535">
            <w:pPr>
              <w:spacing w:after="0" w:line="240" w:lineRule="auto"/>
              <w:jc w:val="both"/>
              <w:rPr>
                <w:sz w:val="24"/>
                <w:szCs w:val="24"/>
              </w:rPr>
            </w:pPr>
            <w:r>
              <w:rPr>
                <w:rFonts w:ascii="Times New Roman" w:hAnsi="Times New Roman" w:cs="Times New Roman"/>
                <w:color w:val="000000"/>
                <w:sz w:val="24"/>
                <w:szCs w:val="24"/>
              </w:rPr>
              <w:t>Дисциплина Б1.О.04.05 «Экономический анализ»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B71AEC">
        <w:trPr>
          <w:trHeight w:hRule="exact" w:val="138"/>
        </w:trPr>
        <w:tc>
          <w:tcPr>
            <w:tcW w:w="3970" w:type="dxa"/>
          </w:tcPr>
          <w:p w:rsidR="00B71AEC" w:rsidRDefault="00B71AEC"/>
        </w:tc>
        <w:tc>
          <w:tcPr>
            <w:tcW w:w="4679" w:type="dxa"/>
          </w:tcPr>
          <w:p w:rsidR="00B71AEC" w:rsidRDefault="00B71AEC"/>
        </w:tc>
        <w:tc>
          <w:tcPr>
            <w:tcW w:w="993" w:type="dxa"/>
          </w:tcPr>
          <w:p w:rsidR="00B71AEC" w:rsidRDefault="00B71AEC"/>
        </w:tc>
      </w:tr>
      <w:tr w:rsidR="00B71AE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1AEC" w:rsidRDefault="00F5453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1AEC" w:rsidRDefault="00F54535">
            <w:pPr>
              <w:spacing w:after="0" w:line="240" w:lineRule="auto"/>
              <w:jc w:val="center"/>
              <w:rPr>
                <w:sz w:val="24"/>
                <w:szCs w:val="24"/>
              </w:rPr>
            </w:pPr>
            <w:r>
              <w:rPr>
                <w:rFonts w:ascii="Times New Roman" w:hAnsi="Times New Roman" w:cs="Times New Roman"/>
                <w:color w:val="000000"/>
                <w:sz w:val="24"/>
                <w:szCs w:val="24"/>
              </w:rPr>
              <w:t>Коды</w:t>
            </w:r>
          </w:p>
          <w:p w:rsidR="00B71AEC" w:rsidRDefault="00F54535">
            <w:pPr>
              <w:spacing w:after="0" w:line="240" w:lineRule="auto"/>
              <w:jc w:val="center"/>
              <w:rPr>
                <w:sz w:val="24"/>
                <w:szCs w:val="24"/>
              </w:rPr>
            </w:pPr>
            <w:r>
              <w:rPr>
                <w:rFonts w:ascii="Times New Roman" w:hAnsi="Times New Roman" w:cs="Times New Roman"/>
                <w:color w:val="000000"/>
                <w:sz w:val="24"/>
                <w:szCs w:val="24"/>
              </w:rPr>
              <w:t>форми-</w:t>
            </w:r>
          </w:p>
          <w:p w:rsidR="00B71AEC" w:rsidRDefault="00F54535">
            <w:pPr>
              <w:spacing w:after="0" w:line="240" w:lineRule="auto"/>
              <w:jc w:val="center"/>
              <w:rPr>
                <w:sz w:val="24"/>
                <w:szCs w:val="24"/>
              </w:rPr>
            </w:pPr>
            <w:r>
              <w:rPr>
                <w:rFonts w:ascii="Times New Roman" w:hAnsi="Times New Roman" w:cs="Times New Roman"/>
                <w:color w:val="000000"/>
                <w:sz w:val="24"/>
                <w:szCs w:val="24"/>
              </w:rPr>
              <w:t>руемых</w:t>
            </w:r>
          </w:p>
          <w:p w:rsidR="00B71AEC" w:rsidRDefault="00F54535">
            <w:pPr>
              <w:spacing w:after="0" w:line="240" w:lineRule="auto"/>
              <w:jc w:val="center"/>
              <w:rPr>
                <w:sz w:val="24"/>
                <w:szCs w:val="24"/>
              </w:rPr>
            </w:pPr>
            <w:r>
              <w:rPr>
                <w:rFonts w:ascii="Times New Roman" w:hAnsi="Times New Roman" w:cs="Times New Roman"/>
                <w:color w:val="000000"/>
                <w:sz w:val="24"/>
                <w:szCs w:val="24"/>
              </w:rPr>
              <w:t>компе-</w:t>
            </w:r>
          </w:p>
          <w:p w:rsidR="00B71AEC" w:rsidRDefault="00F54535">
            <w:pPr>
              <w:spacing w:after="0" w:line="240" w:lineRule="auto"/>
              <w:jc w:val="center"/>
              <w:rPr>
                <w:sz w:val="24"/>
                <w:szCs w:val="24"/>
              </w:rPr>
            </w:pPr>
            <w:r>
              <w:rPr>
                <w:rFonts w:ascii="Times New Roman" w:hAnsi="Times New Roman" w:cs="Times New Roman"/>
                <w:color w:val="000000"/>
                <w:sz w:val="24"/>
                <w:szCs w:val="24"/>
              </w:rPr>
              <w:t>тенций</w:t>
            </w:r>
          </w:p>
        </w:tc>
      </w:tr>
      <w:tr w:rsidR="00B71AE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1AEC" w:rsidRDefault="00F5453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1AEC" w:rsidRDefault="00B71AEC"/>
        </w:tc>
      </w:tr>
      <w:tr w:rsidR="00B71AE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1AEC" w:rsidRDefault="00F5453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1AEC" w:rsidRDefault="00F5453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1AEC" w:rsidRDefault="00B71AEC"/>
        </w:tc>
      </w:tr>
      <w:tr w:rsidR="00B71AEC">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1AEC" w:rsidRDefault="00F54535">
            <w:pPr>
              <w:spacing w:after="0" w:line="240" w:lineRule="auto"/>
              <w:jc w:val="center"/>
            </w:pPr>
            <w:r>
              <w:rPr>
                <w:rFonts w:ascii="Times New Roman" w:hAnsi="Times New Roman" w:cs="Times New Roman"/>
                <w:color w:val="000000"/>
              </w:rPr>
              <w:t>Экономическая культура и финансовая грамотность</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1AEC" w:rsidRDefault="00F54535">
            <w:pPr>
              <w:spacing w:after="0" w:line="240" w:lineRule="auto"/>
              <w:jc w:val="center"/>
            </w:pPr>
            <w:r>
              <w:rPr>
                <w:rFonts w:ascii="Times New Roman" w:hAnsi="Times New Roman" w:cs="Times New Roman"/>
                <w:color w:val="000000"/>
              </w:rPr>
              <w:t>Управленческие решения</w:t>
            </w:r>
          </w:p>
          <w:p w:rsidR="00B71AEC" w:rsidRDefault="00F54535">
            <w:pPr>
              <w:spacing w:after="0" w:line="240" w:lineRule="auto"/>
              <w:jc w:val="center"/>
            </w:pPr>
            <w:r>
              <w:rPr>
                <w:rFonts w:ascii="Times New Roman" w:hAnsi="Times New Roman" w:cs="Times New Roman"/>
                <w:color w:val="000000"/>
              </w:rPr>
              <w:t>Производственная практика (организационно- управленческая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1AEC" w:rsidRDefault="00F54535">
            <w:pPr>
              <w:spacing w:after="0" w:line="240" w:lineRule="auto"/>
              <w:jc w:val="center"/>
              <w:rPr>
                <w:sz w:val="24"/>
                <w:szCs w:val="24"/>
              </w:rPr>
            </w:pPr>
            <w:r>
              <w:rPr>
                <w:rFonts w:ascii="Times New Roman" w:hAnsi="Times New Roman" w:cs="Times New Roman"/>
                <w:color w:val="000000"/>
                <w:sz w:val="24"/>
                <w:szCs w:val="24"/>
              </w:rPr>
              <w:t>ОПК-2</w:t>
            </w:r>
          </w:p>
        </w:tc>
      </w:tr>
    </w:tbl>
    <w:p w:rsidR="00B71AEC" w:rsidRDefault="00F5453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71AEC">
        <w:trPr>
          <w:trHeight w:hRule="exact" w:val="1125"/>
        </w:trPr>
        <w:tc>
          <w:tcPr>
            <w:tcW w:w="9654" w:type="dxa"/>
            <w:gridSpan w:val="5"/>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71AEC">
        <w:trPr>
          <w:trHeight w:hRule="exact" w:val="585"/>
        </w:trPr>
        <w:tc>
          <w:tcPr>
            <w:tcW w:w="9654" w:type="dxa"/>
            <w:gridSpan w:val="5"/>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71AEC" w:rsidRDefault="00F54535">
            <w:pPr>
              <w:spacing w:after="0" w:line="240" w:lineRule="auto"/>
              <w:jc w:val="center"/>
              <w:rPr>
                <w:sz w:val="24"/>
                <w:szCs w:val="24"/>
              </w:rPr>
            </w:pPr>
            <w:r>
              <w:rPr>
                <w:rFonts w:ascii="Times New Roman" w:hAnsi="Times New Roman" w:cs="Times New Roman"/>
                <w:color w:val="000000"/>
                <w:sz w:val="24"/>
                <w:szCs w:val="24"/>
              </w:rPr>
              <w:t>Из них:</w:t>
            </w:r>
          </w:p>
        </w:tc>
      </w:tr>
      <w:tr w:rsidR="00B71AEC">
        <w:trPr>
          <w:trHeight w:hRule="exact" w:val="138"/>
        </w:trPr>
        <w:tc>
          <w:tcPr>
            <w:tcW w:w="5671" w:type="dxa"/>
          </w:tcPr>
          <w:p w:rsidR="00B71AEC" w:rsidRDefault="00B71AEC"/>
        </w:tc>
        <w:tc>
          <w:tcPr>
            <w:tcW w:w="1702" w:type="dxa"/>
          </w:tcPr>
          <w:p w:rsidR="00B71AEC" w:rsidRDefault="00B71AEC"/>
        </w:tc>
        <w:tc>
          <w:tcPr>
            <w:tcW w:w="426" w:type="dxa"/>
          </w:tcPr>
          <w:p w:rsidR="00B71AEC" w:rsidRDefault="00B71AEC"/>
        </w:tc>
        <w:tc>
          <w:tcPr>
            <w:tcW w:w="710" w:type="dxa"/>
          </w:tcPr>
          <w:p w:rsidR="00B71AEC" w:rsidRDefault="00B71AEC"/>
        </w:tc>
        <w:tc>
          <w:tcPr>
            <w:tcW w:w="1135" w:type="dxa"/>
          </w:tcPr>
          <w:p w:rsidR="00B71AEC" w:rsidRDefault="00B71AEC"/>
        </w:tc>
      </w:tr>
      <w:tr w:rsidR="00B71A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36</w:t>
            </w:r>
          </w:p>
        </w:tc>
      </w:tr>
      <w:tr w:rsidR="00B71A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12</w:t>
            </w:r>
          </w:p>
        </w:tc>
      </w:tr>
      <w:tr w:rsidR="00B71A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0</w:t>
            </w:r>
          </w:p>
        </w:tc>
      </w:tr>
      <w:tr w:rsidR="00B71A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24</w:t>
            </w:r>
          </w:p>
        </w:tc>
      </w:tr>
      <w:tr w:rsidR="00B71A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0</w:t>
            </w:r>
          </w:p>
        </w:tc>
      </w:tr>
      <w:tr w:rsidR="00B71A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72</w:t>
            </w:r>
          </w:p>
        </w:tc>
      </w:tr>
      <w:tr w:rsidR="00B71A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0</w:t>
            </w:r>
          </w:p>
        </w:tc>
      </w:tr>
      <w:tr w:rsidR="00B71AEC">
        <w:trPr>
          <w:trHeight w:hRule="exact" w:val="416"/>
        </w:trPr>
        <w:tc>
          <w:tcPr>
            <w:tcW w:w="5671" w:type="dxa"/>
          </w:tcPr>
          <w:p w:rsidR="00B71AEC" w:rsidRDefault="00B71AEC"/>
        </w:tc>
        <w:tc>
          <w:tcPr>
            <w:tcW w:w="1702" w:type="dxa"/>
          </w:tcPr>
          <w:p w:rsidR="00B71AEC" w:rsidRDefault="00B71AEC"/>
        </w:tc>
        <w:tc>
          <w:tcPr>
            <w:tcW w:w="426" w:type="dxa"/>
          </w:tcPr>
          <w:p w:rsidR="00B71AEC" w:rsidRDefault="00B71AEC"/>
        </w:tc>
        <w:tc>
          <w:tcPr>
            <w:tcW w:w="710" w:type="dxa"/>
          </w:tcPr>
          <w:p w:rsidR="00B71AEC" w:rsidRDefault="00B71AEC"/>
        </w:tc>
        <w:tc>
          <w:tcPr>
            <w:tcW w:w="1135" w:type="dxa"/>
          </w:tcPr>
          <w:p w:rsidR="00B71AEC" w:rsidRDefault="00B71AEC"/>
        </w:tc>
      </w:tr>
      <w:tr w:rsidR="00B71A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зачеты 3</w:t>
            </w:r>
          </w:p>
        </w:tc>
      </w:tr>
      <w:tr w:rsidR="00B71AEC">
        <w:trPr>
          <w:trHeight w:hRule="exact" w:val="277"/>
        </w:trPr>
        <w:tc>
          <w:tcPr>
            <w:tcW w:w="5671" w:type="dxa"/>
          </w:tcPr>
          <w:p w:rsidR="00B71AEC" w:rsidRDefault="00B71AEC"/>
        </w:tc>
        <w:tc>
          <w:tcPr>
            <w:tcW w:w="1702" w:type="dxa"/>
          </w:tcPr>
          <w:p w:rsidR="00B71AEC" w:rsidRDefault="00B71AEC"/>
        </w:tc>
        <w:tc>
          <w:tcPr>
            <w:tcW w:w="426" w:type="dxa"/>
          </w:tcPr>
          <w:p w:rsidR="00B71AEC" w:rsidRDefault="00B71AEC"/>
        </w:tc>
        <w:tc>
          <w:tcPr>
            <w:tcW w:w="710" w:type="dxa"/>
          </w:tcPr>
          <w:p w:rsidR="00B71AEC" w:rsidRDefault="00B71AEC"/>
        </w:tc>
        <w:tc>
          <w:tcPr>
            <w:tcW w:w="1135" w:type="dxa"/>
          </w:tcPr>
          <w:p w:rsidR="00B71AEC" w:rsidRDefault="00B71AEC"/>
        </w:tc>
      </w:tr>
      <w:tr w:rsidR="00B71AEC">
        <w:trPr>
          <w:trHeight w:hRule="exact" w:val="1666"/>
        </w:trPr>
        <w:tc>
          <w:tcPr>
            <w:tcW w:w="9654" w:type="dxa"/>
            <w:gridSpan w:val="5"/>
            <w:shd w:val="clear" w:color="000000" w:fill="FFFFFF"/>
            <w:tcMar>
              <w:left w:w="34" w:type="dxa"/>
              <w:right w:w="34" w:type="dxa"/>
            </w:tcMar>
          </w:tcPr>
          <w:p w:rsidR="00B71AEC" w:rsidRDefault="00B71AEC">
            <w:pPr>
              <w:spacing w:after="0" w:line="240" w:lineRule="auto"/>
              <w:jc w:val="center"/>
              <w:rPr>
                <w:sz w:val="24"/>
                <w:szCs w:val="24"/>
              </w:rPr>
            </w:pPr>
          </w:p>
          <w:p w:rsidR="00B71AEC" w:rsidRDefault="00F5453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71AEC" w:rsidRDefault="00B71AEC">
            <w:pPr>
              <w:spacing w:after="0" w:line="240" w:lineRule="auto"/>
              <w:jc w:val="center"/>
              <w:rPr>
                <w:sz w:val="24"/>
                <w:szCs w:val="24"/>
              </w:rPr>
            </w:pPr>
          </w:p>
          <w:p w:rsidR="00B71AEC" w:rsidRDefault="00F5453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71AEC">
        <w:trPr>
          <w:trHeight w:hRule="exact" w:val="416"/>
        </w:trPr>
        <w:tc>
          <w:tcPr>
            <w:tcW w:w="5671" w:type="dxa"/>
          </w:tcPr>
          <w:p w:rsidR="00B71AEC" w:rsidRDefault="00B71AEC"/>
        </w:tc>
        <w:tc>
          <w:tcPr>
            <w:tcW w:w="1702" w:type="dxa"/>
          </w:tcPr>
          <w:p w:rsidR="00B71AEC" w:rsidRDefault="00B71AEC"/>
        </w:tc>
        <w:tc>
          <w:tcPr>
            <w:tcW w:w="426" w:type="dxa"/>
          </w:tcPr>
          <w:p w:rsidR="00B71AEC" w:rsidRDefault="00B71AEC"/>
        </w:tc>
        <w:tc>
          <w:tcPr>
            <w:tcW w:w="710" w:type="dxa"/>
          </w:tcPr>
          <w:p w:rsidR="00B71AEC" w:rsidRDefault="00B71AEC"/>
        </w:tc>
        <w:tc>
          <w:tcPr>
            <w:tcW w:w="1135" w:type="dxa"/>
          </w:tcPr>
          <w:p w:rsidR="00B71AEC" w:rsidRDefault="00B71AEC"/>
        </w:tc>
      </w:tr>
      <w:tr w:rsidR="00B71A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1AEC" w:rsidRDefault="00F5453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1AEC" w:rsidRDefault="00F5453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1AEC" w:rsidRDefault="00F5453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1AEC" w:rsidRDefault="00F54535">
            <w:pPr>
              <w:spacing w:after="0" w:line="240" w:lineRule="auto"/>
              <w:jc w:val="center"/>
              <w:rPr>
                <w:sz w:val="24"/>
                <w:szCs w:val="24"/>
              </w:rPr>
            </w:pPr>
            <w:r>
              <w:rPr>
                <w:rFonts w:ascii="Times New Roman" w:hAnsi="Times New Roman" w:cs="Times New Roman"/>
                <w:color w:val="000000"/>
                <w:sz w:val="24"/>
                <w:szCs w:val="24"/>
              </w:rPr>
              <w:t>Часов</w:t>
            </w:r>
          </w:p>
        </w:tc>
      </w:tr>
      <w:tr w:rsidR="00B71AE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1AEC" w:rsidRDefault="00B71AE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1AEC" w:rsidRDefault="00B71AE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1AEC" w:rsidRDefault="00B71A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1AEC" w:rsidRDefault="00B71AEC"/>
        </w:tc>
      </w:tr>
      <w:tr w:rsidR="00B71A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2</w:t>
            </w:r>
          </w:p>
        </w:tc>
      </w:tr>
      <w:tr w:rsidR="00B71A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2</w:t>
            </w:r>
          </w:p>
        </w:tc>
      </w:tr>
      <w:tr w:rsidR="00B71A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2</w:t>
            </w:r>
          </w:p>
        </w:tc>
      </w:tr>
      <w:tr w:rsidR="00B71A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2</w:t>
            </w:r>
          </w:p>
        </w:tc>
      </w:tr>
      <w:tr w:rsidR="00B71AE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2</w:t>
            </w:r>
          </w:p>
        </w:tc>
      </w:tr>
      <w:tr w:rsidR="00B71A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2</w:t>
            </w:r>
          </w:p>
        </w:tc>
      </w:tr>
      <w:tr w:rsidR="00B71A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6</w:t>
            </w:r>
          </w:p>
        </w:tc>
      </w:tr>
      <w:tr w:rsidR="00B71A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8</w:t>
            </w:r>
          </w:p>
        </w:tc>
      </w:tr>
      <w:tr w:rsidR="00B71A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4</w:t>
            </w:r>
          </w:p>
        </w:tc>
      </w:tr>
      <w:tr w:rsidR="00B71A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2</w:t>
            </w:r>
          </w:p>
        </w:tc>
      </w:tr>
      <w:tr w:rsidR="00B71AE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2</w:t>
            </w:r>
          </w:p>
        </w:tc>
      </w:tr>
      <w:tr w:rsidR="00B71A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2</w:t>
            </w:r>
          </w:p>
        </w:tc>
      </w:tr>
      <w:tr w:rsidR="00B71A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6</w:t>
            </w:r>
          </w:p>
        </w:tc>
      </w:tr>
      <w:tr w:rsidR="00B71A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8</w:t>
            </w:r>
          </w:p>
        </w:tc>
      </w:tr>
      <w:tr w:rsidR="00B71A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8</w:t>
            </w:r>
          </w:p>
        </w:tc>
      </w:tr>
    </w:tbl>
    <w:p w:rsidR="00B71AEC" w:rsidRDefault="00F5453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71A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lastRenderedPageBreak/>
              <w:t>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6</w:t>
            </w:r>
          </w:p>
        </w:tc>
      </w:tr>
      <w:tr w:rsidR="00B71A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8</w:t>
            </w:r>
          </w:p>
        </w:tc>
      </w:tr>
      <w:tr w:rsidR="00B71AE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15</w:t>
            </w:r>
          </w:p>
        </w:tc>
      </w:tr>
      <w:tr w:rsidR="00B71A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15</w:t>
            </w:r>
          </w:p>
        </w:tc>
      </w:tr>
      <w:tr w:rsidR="00B71A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6</w:t>
            </w:r>
          </w:p>
        </w:tc>
      </w:tr>
      <w:tr w:rsidR="00B71AE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B71AE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B71AE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color w:val="000000"/>
                <w:sz w:val="24"/>
                <w:szCs w:val="24"/>
              </w:rPr>
              <w:t>108</w:t>
            </w:r>
          </w:p>
        </w:tc>
      </w:tr>
      <w:tr w:rsidR="00B71AEC">
        <w:trPr>
          <w:trHeight w:hRule="exact" w:val="12479"/>
        </w:trPr>
        <w:tc>
          <w:tcPr>
            <w:tcW w:w="9654" w:type="dxa"/>
            <w:gridSpan w:val="4"/>
            <w:shd w:val="clear" w:color="000000" w:fill="FFFFFF"/>
            <w:tcMar>
              <w:left w:w="34" w:type="dxa"/>
              <w:right w:w="34" w:type="dxa"/>
            </w:tcMar>
          </w:tcPr>
          <w:p w:rsidR="00B71AEC" w:rsidRDefault="00B71AEC">
            <w:pPr>
              <w:spacing w:after="0" w:line="240" w:lineRule="auto"/>
              <w:jc w:val="both"/>
              <w:rPr>
                <w:sz w:val="20"/>
                <w:szCs w:val="20"/>
              </w:rPr>
            </w:pPr>
          </w:p>
          <w:p w:rsidR="00B71AEC" w:rsidRDefault="00F54535">
            <w:pPr>
              <w:spacing w:after="0" w:line="240" w:lineRule="auto"/>
              <w:jc w:val="both"/>
              <w:rPr>
                <w:sz w:val="20"/>
                <w:szCs w:val="20"/>
              </w:rPr>
            </w:pPr>
            <w:r>
              <w:rPr>
                <w:rFonts w:ascii="Times New Roman" w:hAnsi="Times New Roman" w:cs="Times New Roman"/>
                <w:color w:val="000000"/>
                <w:sz w:val="20"/>
                <w:szCs w:val="20"/>
              </w:rPr>
              <w:t>* Примечания:</w:t>
            </w:r>
          </w:p>
          <w:p w:rsidR="00B71AEC" w:rsidRDefault="00F5453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71AEC" w:rsidRDefault="00F545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71AEC" w:rsidRDefault="00F5453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71AEC" w:rsidRDefault="00F5453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71AEC" w:rsidRDefault="00F5453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71AEC" w:rsidRDefault="00F545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B71AEC" w:rsidRDefault="00F545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1AEC">
        <w:trPr>
          <w:trHeight w:hRule="exact" w:val="5423"/>
        </w:trPr>
        <w:tc>
          <w:tcPr>
            <w:tcW w:w="9654" w:type="dxa"/>
            <w:shd w:val="clear" w:color="000000" w:fill="FFFFFF"/>
            <w:tcMar>
              <w:left w:w="34" w:type="dxa"/>
              <w:right w:w="34" w:type="dxa"/>
            </w:tcMar>
          </w:tcPr>
          <w:p w:rsidR="00B71AEC" w:rsidRDefault="00F54535">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71AEC" w:rsidRDefault="00F5453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71AEC" w:rsidRDefault="00F545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71AEC">
        <w:trPr>
          <w:trHeight w:hRule="exact" w:val="585"/>
        </w:trPr>
        <w:tc>
          <w:tcPr>
            <w:tcW w:w="9654" w:type="dxa"/>
            <w:shd w:val="clear" w:color="000000" w:fill="FFFFFF"/>
            <w:tcMar>
              <w:left w:w="34" w:type="dxa"/>
              <w:right w:w="34" w:type="dxa"/>
            </w:tcMar>
          </w:tcPr>
          <w:p w:rsidR="00B71AEC" w:rsidRDefault="00B71AEC">
            <w:pPr>
              <w:spacing w:after="0" w:line="240" w:lineRule="auto"/>
              <w:rPr>
                <w:sz w:val="24"/>
                <w:szCs w:val="24"/>
              </w:rPr>
            </w:pPr>
          </w:p>
          <w:p w:rsidR="00B71AEC" w:rsidRDefault="00F5453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71AEC">
        <w:trPr>
          <w:trHeight w:hRule="exact" w:val="277"/>
        </w:trPr>
        <w:tc>
          <w:tcPr>
            <w:tcW w:w="9654" w:type="dxa"/>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71AEC">
        <w:trPr>
          <w:trHeight w:hRule="exact" w:val="26"/>
        </w:trPr>
        <w:tc>
          <w:tcPr>
            <w:tcW w:w="9654" w:type="dxa"/>
            <w:vMerge w:val="restart"/>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b/>
                <w:color w:val="000000"/>
                <w:sz w:val="24"/>
                <w:szCs w:val="24"/>
              </w:rPr>
              <w:t>Методология и методика экономического анализа</w:t>
            </w:r>
          </w:p>
        </w:tc>
      </w:tr>
      <w:tr w:rsidR="00B71AEC">
        <w:trPr>
          <w:trHeight w:hRule="exact" w:val="277"/>
        </w:trPr>
        <w:tc>
          <w:tcPr>
            <w:tcW w:w="9654" w:type="dxa"/>
            <w:vMerge/>
            <w:shd w:val="clear" w:color="000000" w:fill="FFFFFF"/>
            <w:tcMar>
              <w:left w:w="34" w:type="dxa"/>
              <w:right w:w="34" w:type="dxa"/>
            </w:tcMar>
          </w:tcPr>
          <w:p w:rsidR="00B71AEC" w:rsidRDefault="00B71AEC"/>
        </w:tc>
      </w:tr>
      <w:tr w:rsidR="00B71AEC">
        <w:trPr>
          <w:trHeight w:hRule="exact" w:val="1907"/>
        </w:trPr>
        <w:tc>
          <w:tcPr>
            <w:tcW w:w="9654" w:type="dxa"/>
            <w:shd w:val="clear" w:color="000000" w:fill="FFFFFF"/>
            <w:tcMar>
              <w:left w:w="34" w:type="dxa"/>
              <w:right w:w="34" w:type="dxa"/>
            </w:tcMar>
          </w:tcPr>
          <w:p w:rsidR="00B71AEC" w:rsidRDefault="00F54535">
            <w:pPr>
              <w:spacing w:after="0" w:line="240" w:lineRule="auto"/>
              <w:jc w:val="both"/>
              <w:rPr>
                <w:sz w:val="24"/>
                <w:szCs w:val="24"/>
              </w:rPr>
            </w:pPr>
            <w:r>
              <w:rPr>
                <w:rFonts w:ascii="Times New Roman" w:hAnsi="Times New Roman" w:cs="Times New Roman"/>
                <w:color w:val="000000"/>
                <w:sz w:val="24"/>
                <w:szCs w:val="24"/>
              </w:rPr>
              <w:t>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rsidR="00B71AEC" w:rsidRDefault="00F54535">
            <w:pPr>
              <w:spacing w:after="0" w:line="240" w:lineRule="auto"/>
              <w:jc w:val="both"/>
              <w:rPr>
                <w:sz w:val="24"/>
                <w:szCs w:val="24"/>
              </w:rPr>
            </w:pPr>
            <w:r>
              <w:rPr>
                <w:rFonts w:ascii="Times New Roman" w:hAnsi="Times New Roman" w:cs="Times New Roman"/>
                <w:color w:val="000000"/>
                <w:sz w:val="24"/>
                <w:szCs w:val="24"/>
              </w:rPr>
              <w:t>Статистические методы в анализе хозяйственной деятельности. Бухгалтерские приемы в анализе хозяйственной деятельности.</w:t>
            </w:r>
          </w:p>
          <w:p w:rsidR="00B71AEC" w:rsidRDefault="00F54535">
            <w:pPr>
              <w:spacing w:after="0" w:line="240" w:lineRule="auto"/>
              <w:jc w:val="both"/>
              <w:rPr>
                <w:sz w:val="24"/>
                <w:szCs w:val="24"/>
              </w:rPr>
            </w:pPr>
            <w:r>
              <w:rPr>
                <w:rFonts w:ascii="Times New Roman" w:hAnsi="Times New Roman" w:cs="Times New Roman"/>
                <w:color w:val="000000"/>
                <w:sz w:val="24"/>
                <w:szCs w:val="24"/>
              </w:rPr>
              <w:t>Логические методы анализа.</w:t>
            </w:r>
          </w:p>
        </w:tc>
      </w:tr>
      <w:tr w:rsidR="00B71AEC">
        <w:trPr>
          <w:trHeight w:hRule="exact" w:val="304"/>
        </w:trPr>
        <w:tc>
          <w:tcPr>
            <w:tcW w:w="9654" w:type="dxa"/>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b/>
                <w:color w:val="000000"/>
                <w:sz w:val="24"/>
                <w:szCs w:val="24"/>
              </w:rPr>
              <w:t>Экономико-математические методы анализа хозяйственной деятельности</w:t>
            </w:r>
          </w:p>
        </w:tc>
      </w:tr>
      <w:tr w:rsidR="00B71AEC">
        <w:trPr>
          <w:trHeight w:hRule="exact" w:val="2989"/>
        </w:trPr>
        <w:tc>
          <w:tcPr>
            <w:tcW w:w="9654" w:type="dxa"/>
            <w:shd w:val="clear" w:color="000000" w:fill="FFFFFF"/>
            <w:tcMar>
              <w:left w:w="34" w:type="dxa"/>
              <w:right w:w="34" w:type="dxa"/>
            </w:tcMar>
          </w:tcPr>
          <w:p w:rsidR="00B71AEC" w:rsidRDefault="00F54535">
            <w:pPr>
              <w:spacing w:after="0" w:line="240" w:lineRule="auto"/>
              <w:jc w:val="both"/>
              <w:rPr>
                <w:sz w:val="24"/>
                <w:szCs w:val="24"/>
              </w:rPr>
            </w:pPr>
            <w:r>
              <w:rPr>
                <w:rFonts w:ascii="Times New Roman" w:hAnsi="Times New Roman" w:cs="Times New Roman"/>
                <w:color w:val="000000"/>
                <w:sz w:val="24"/>
                <w:szCs w:val="24"/>
              </w:rPr>
              <w:t>Классификация экономико-математических методов анализа хозяйственной деятельности.Экономико-математическое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моделирование и анализ факторных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подстановок, интегральный метод факторного анализа. Математические методы комплексной оценки хозяйственной деятельности.  Применение экономико- 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tc>
      </w:tr>
      <w:tr w:rsidR="00B71AEC">
        <w:trPr>
          <w:trHeight w:hRule="exact" w:val="304"/>
        </w:trPr>
        <w:tc>
          <w:tcPr>
            <w:tcW w:w="9654" w:type="dxa"/>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экономического анализа</w:t>
            </w:r>
          </w:p>
        </w:tc>
      </w:tr>
      <w:tr w:rsidR="00B71AEC">
        <w:trPr>
          <w:trHeight w:hRule="exact" w:val="1907"/>
        </w:trPr>
        <w:tc>
          <w:tcPr>
            <w:tcW w:w="9654" w:type="dxa"/>
            <w:shd w:val="clear" w:color="000000" w:fill="FFFFFF"/>
            <w:tcMar>
              <w:left w:w="34" w:type="dxa"/>
              <w:right w:w="34" w:type="dxa"/>
            </w:tcMar>
          </w:tcPr>
          <w:p w:rsidR="00B71AEC" w:rsidRDefault="00F54535">
            <w:pPr>
              <w:spacing w:after="0" w:line="240" w:lineRule="auto"/>
              <w:jc w:val="both"/>
              <w:rPr>
                <w:sz w:val="24"/>
                <w:szCs w:val="24"/>
              </w:rPr>
            </w:pPr>
            <w:r>
              <w:rPr>
                <w:rFonts w:ascii="Times New Roman" w:hAnsi="Times New Roman" w:cs="Times New Roman"/>
                <w:color w:val="000000"/>
                <w:sz w:val="24"/>
                <w:szCs w:val="24"/>
              </w:rPr>
              <w:t>Система научно-технической информации, источники ее получения.  Производственная информация.  Экономическая информация о макроэконо¬мических явлениях и развитии основных сегментов бизнеса. Информация о технологической подготовке производства. Нормативная информация. Пла¬новая информация. Хозяйственный учет и его виды. Отчетности предприятия и ее виды. Основы организации компьютерной обработки эконо- мической информации. Информационные бухгалтерские системы. Основы компьютерного анализа и контроля.</w:t>
            </w:r>
          </w:p>
        </w:tc>
      </w:tr>
      <w:tr w:rsidR="00B71AEC">
        <w:trPr>
          <w:trHeight w:hRule="exact" w:val="304"/>
        </w:trPr>
        <w:tc>
          <w:tcPr>
            <w:tcW w:w="9654" w:type="dxa"/>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b/>
                <w:color w:val="000000"/>
                <w:sz w:val="24"/>
                <w:szCs w:val="24"/>
              </w:rPr>
              <w:t>Типология видов экономического анализа</w:t>
            </w:r>
          </w:p>
        </w:tc>
      </w:tr>
      <w:tr w:rsidR="00B71AEC">
        <w:trPr>
          <w:trHeight w:hRule="exact" w:val="1081"/>
        </w:trPr>
        <w:tc>
          <w:tcPr>
            <w:tcW w:w="9654" w:type="dxa"/>
            <w:shd w:val="clear" w:color="000000" w:fill="FFFFFF"/>
            <w:tcMar>
              <w:left w:w="34" w:type="dxa"/>
              <w:right w:w="34" w:type="dxa"/>
            </w:tcMar>
          </w:tcPr>
          <w:p w:rsidR="00B71AEC" w:rsidRDefault="00F54535">
            <w:pPr>
              <w:spacing w:after="0" w:line="240" w:lineRule="auto"/>
              <w:jc w:val="both"/>
              <w:rPr>
                <w:sz w:val="24"/>
                <w:szCs w:val="24"/>
              </w:rPr>
            </w:pPr>
            <w:r>
              <w:rPr>
                <w:rFonts w:ascii="Times New Roman" w:hAnsi="Times New Roman" w:cs="Times New Roman"/>
                <w:color w:val="000000"/>
                <w:sz w:val="24"/>
                <w:szCs w:val="24"/>
              </w:rPr>
              <w:t>1. 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w:t>
            </w:r>
          </w:p>
        </w:tc>
      </w:tr>
    </w:tbl>
    <w:p w:rsidR="00B71AEC" w:rsidRDefault="00F545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1AEC">
        <w:trPr>
          <w:trHeight w:hRule="exact" w:val="2178"/>
        </w:trPr>
        <w:tc>
          <w:tcPr>
            <w:tcW w:w="9654" w:type="dxa"/>
            <w:shd w:val="clear" w:color="000000" w:fill="FFFFFF"/>
            <w:tcMar>
              <w:left w:w="34" w:type="dxa"/>
              <w:right w:w="34" w:type="dxa"/>
            </w:tcMar>
          </w:tcPr>
          <w:p w:rsidR="00B71AEC" w:rsidRDefault="00F54535">
            <w:pPr>
              <w:spacing w:after="0" w:line="240" w:lineRule="auto"/>
              <w:jc w:val="both"/>
              <w:rPr>
                <w:sz w:val="24"/>
                <w:szCs w:val="24"/>
              </w:rPr>
            </w:pPr>
            <w:r>
              <w:rPr>
                <w:rFonts w:ascii="Times New Roman" w:hAnsi="Times New Roman" w:cs="Times New Roman"/>
                <w:color w:val="000000"/>
                <w:sz w:val="24"/>
                <w:szCs w:val="24"/>
              </w:rPr>
              <w:lastRenderedPageBreak/>
              <w:t>межотраслевой:  субъектам анализа; содержанию управляемой системы: технико- экономический, финансовый, управленческий, экономико-статистический, инвестиционный, функционально-стоимостной, маркетинговый, социально- экономический, социально-экологический: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экспресс-анализ, фундаментальный, ситуационный, маржинальный, экономико-математический; степени механизации и автоматизации. Особенности организации и методики функционально-стоимостного анализа.</w:t>
            </w:r>
          </w:p>
        </w:tc>
      </w:tr>
      <w:tr w:rsidR="00B71AEC">
        <w:trPr>
          <w:trHeight w:hRule="exact" w:val="585"/>
        </w:trPr>
        <w:tc>
          <w:tcPr>
            <w:tcW w:w="9654" w:type="dxa"/>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b/>
                <w:color w:val="000000"/>
                <w:sz w:val="24"/>
                <w:szCs w:val="24"/>
              </w:rPr>
              <w:t>Система комплексного экономического анализа и поиска резервов повышения эффективности хозяйственной деятельности</w:t>
            </w:r>
          </w:p>
        </w:tc>
      </w:tr>
      <w:tr w:rsidR="00B71AEC">
        <w:trPr>
          <w:trHeight w:hRule="exact" w:val="1096"/>
        </w:trPr>
        <w:tc>
          <w:tcPr>
            <w:tcW w:w="9654" w:type="dxa"/>
            <w:shd w:val="clear" w:color="000000" w:fill="FFFFFF"/>
            <w:tcMar>
              <w:left w:w="34" w:type="dxa"/>
              <w:right w:w="34" w:type="dxa"/>
            </w:tcMar>
          </w:tcPr>
          <w:p w:rsidR="00B71AEC" w:rsidRDefault="00F54535">
            <w:pPr>
              <w:spacing w:after="0" w:line="240" w:lineRule="auto"/>
              <w:jc w:val="both"/>
              <w:rPr>
                <w:sz w:val="24"/>
                <w:szCs w:val="24"/>
              </w:rPr>
            </w:pPr>
            <w:r>
              <w:rPr>
                <w:rFonts w:ascii="Times New Roman" w:hAnsi="Times New Roman" w:cs="Times New Roman"/>
                <w:color w:val="000000"/>
                <w:sz w:val="24"/>
                <w:szCs w:val="24"/>
              </w:rPr>
              <w:t>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 Экстенсивные и интенсивные факторы роста производства.</w:t>
            </w:r>
          </w:p>
        </w:tc>
      </w:tr>
      <w:tr w:rsidR="00B71AEC">
        <w:trPr>
          <w:trHeight w:hRule="exact" w:val="585"/>
        </w:trPr>
        <w:tc>
          <w:tcPr>
            <w:tcW w:w="9654" w:type="dxa"/>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b/>
                <w:color w:val="000000"/>
                <w:sz w:val="24"/>
                <w:szCs w:val="24"/>
              </w:rPr>
              <w:t>Методология комплексного анализа основных показателей хозяйственной деятельности</w:t>
            </w:r>
          </w:p>
        </w:tc>
      </w:tr>
      <w:tr w:rsidR="00B71AEC">
        <w:trPr>
          <w:trHeight w:hRule="exact" w:val="1907"/>
        </w:trPr>
        <w:tc>
          <w:tcPr>
            <w:tcW w:w="9654" w:type="dxa"/>
            <w:shd w:val="clear" w:color="000000" w:fill="FFFFFF"/>
            <w:tcMar>
              <w:left w:w="34" w:type="dxa"/>
              <w:right w:w="34" w:type="dxa"/>
            </w:tcMar>
          </w:tcPr>
          <w:p w:rsidR="00B71AEC" w:rsidRDefault="00F54535">
            <w:pPr>
              <w:spacing w:after="0" w:line="240" w:lineRule="auto"/>
              <w:jc w:val="both"/>
              <w:rPr>
                <w:sz w:val="24"/>
                <w:szCs w:val="24"/>
              </w:rPr>
            </w:pPr>
            <w:r>
              <w:rPr>
                <w:rFonts w:ascii="Times New Roman" w:hAnsi="Times New Roman" w:cs="Times New Roman"/>
                <w:color w:val="000000"/>
                <w:sz w:val="24"/>
                <w:szCs w:val="24"/>
              </w:rPr>
              <w:t>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 Анализ финансового состояния предприятия. Комплекс¬ный анализ и оценка эффективности бизнеса.</w:t>
            </w:r>
          </w:p>
        </w:tc>
      </w:tr>
      <w:tr w:rsidR="00B71AEC">
        <w:trPr>
          <w:trHeight w:hRule="exact" w:val="277"/>
        </w:trPr>
        <w:tc>
          <w:tcPr>
            <w:tcW w:w="9654" w:type="dxa"/>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71AEC">
        <w:trPr>
          <w:trHeight w:hRule="exact" w:val="14"/>
        </w:trPr>
        <w:tc>
          <w:tcPr>
            <w:tcW w:w="9640" w:type="dxa"/>
          </w:tcPr>
          <w:p w:rsidR="00B71AEC" w:rsidRDefault="00B71AEC"/>
        </w:tc>
      </w:tr>
      <w:tr w:rsidR="00B71AEC">
        <w:trPr>
          <w:trHeight w:hRule="exact" w:val="304"/>
        </w:trPr>
        <w:tc>
          <w:tcPr>
            <w:tcW w:w="9654" w:type="dxa"/>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b/>
                <w:color w:val="000000"/>
                <w:sz w:val="24"/>
                <w:szCs w:val="24"/>
              </w:rPr>
              <w:t>Методология и методика экономического анализа</w:t>
            </w:r>
          </w:p>
        </w:tc>
      </w:tr>
      <w:tr w:rsidR="00B71AEC">
        <w:trPr>
          <w:trHeight w:hRule="exact" w:val="1637"/>
        </w:trPr>
        <w:tc>
          <w:tcPr>
            <w:tcW w:w="9654" w:type="dxa"/>
            <w:shd w:val="clear" w:color="000000" w:fill="FFFFFF"/>
            <w:tcMar>
              <w:left w:w="34" w:type="dxa"/>
              <w:right w:w="34" w:type="dxa"/>
            </w:tcMar>
          </w:tcPr>
          <w:p w:rsidR="00B71AEC" w:rsidRDefault="00F54535">
            <w:pPr>
              <w:spacing w:after="0" w:line="240" w:lineRule="auto"/>
              <w:jc w:val="both"/>
              <w:rPr>
                <w:sz w:val="24"/>
                <w:szCs w:val="24"/>
              </w:rPr>
            </w:pPr>
            <w:r>
              <w:rPr>
                <w:rFonts w:ascii="Times New Roman" w:hAnsi="Times New Roman" w:cs="Times New Roman"/>
                <w:color w:val="000000"/>
                <w:sz w:val="24"/>
                <w:szCs w:val="24"/>
              </w:rPr>
              <w:t>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tc>
      </w:tr>
      <w:tr w:rsidR="00B71AEC">
        <w:trPr>
          <w:trHeight w:hRule="exact" w:val="14"/>
        </w:trPr>
        <w:tc>
          <w:tcPr>
            <w:tcW w:w="9640" w:type="dxa"/>
          </w:tcPr>
          <w:p w:rsidR="00B71AEC" w:rsidRDefault="00B71AEC"/>
        </w:tc>
      </w:tr>
      <w:tr w:rsidR="00B71AEC">
        <w:trPr>
          <w:trHeight w:hRule="exact" w:val="304"/>
        </w:trPr>
        <w:tc>
          <w:tcPr>
            <w:tcW w:w="9654" w:type="dxa"/>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b/>
                <w:color w:val="000000"/>
                <w:sz w:val="24"/>
                <w:szCs w:val="24"/>
              </w:rPr>
              <w:t>Экономико-математические методы анализа хозяйственной деятельности</w:t>
            </w:r>
          </w:p>
        </w:tc>
      </w:tr>
      <w:tr w:rsidR="00B71AEC">
        <w:trPr>
          <w:trHeight w:hRule="exact" w:val="285"/>
        </w:trPr>
        <w:tc>
          <w:tcPr>
            <w:tcW w:w="9654" w:type="dxa"/>
            <w:shd w:val="clear" w:color="000000" w:fill="FFFFFF"/>
            <w:tcMar>
              <w:left w:w="34" w:type="dxa"/>
              <w:right w:w="34" w:type="dxa"/>
            </w:tcMar>
          </w:tcPr>
          <w:p w:rsidR="00B71AEC" w:rsidRDefault="00B71AEC">
            <w:pPr>
              <w:spacing w:after="0" w:line="240" w:lineRule="auto"/>
              <w:jc w:val="both"/>
              <w:rPr>
                <w:sz w:val="24"/>
                <w:szCs w:val="24"/>
              </w:rPr>
            </w:pPr>
          </w:p>
        </w:tc>
      </w:tr>
      <w:tr w:rsidR="00B71AEC">
        <w:trPr>
          <w:trHeight w:hRule="exact" w:val="14"/>
        </w:trPr>
        <w:tc>
          <w:tcPr>
            <w:tcW w:w="9640" w:type="dxa"/>
          </w:tcPr>
          <w:p w:rsidR="00B71AEC" w:rsidRDefault="00B71AEC"/>
        </w:tc>
      </w:tr>
      <w:tr w:rsidR="00B71AEC">
        <w:trPr>
          <w:trHeight w:hRule="exact" w:val="304"/>
        </w:trPr>
        <w:tc>
          <w:tcPr>
            <w:tcW w:w="9654" w:type="dxa"/>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экономического анализа</w:t>
            </w:r>
          </w:p>
        </w:tc>
      </w:tr>
      <w:tr w:rsidR="00B71AEC">
        <w:trPr>
          <w:trHeight w:hRule="exact" w:val="285"/>
        </w:trPr>
        <w:tc>
          <w:tcPr>
            <w:tcW w:w="9654" w:type="dxa"/>
            <w:shd w:val="clear" w:color="000000" w:fill="FFFFFF"/>
            <w:tcMar>
              <w:left w:w="34" w:type="dxa"/>
              <w:right w:w="34" w:type="dxa"/>
            </w:tcMar>
          </w:tcPr>
          <w:p w:rsidR="00B71AEC" w:rsidRDefault="00B71AEC">
            <w:pPr>
              <w:spacing w:after="0" w:line="240" w:lineRule="auto"/>
              <w:jc w:val="both"/>
              <w:rPr>
                <w:sz w:val="24"/>
                <w:szCs w:val="24"/>
              </w:rPr>
            </w:pPr>
          </w:p>
        </w:tc>
      </w:tr>
      <w:tr w:rsidR="00B71AEC">
        <w:trPr>
          <w:trHeight w:hRule="exact" w:val="14"/>
        </w:trPr>
        <w:tc>
          <w:tcPr>
            <w:tcW w:w="9640" w:type="dxa"/>
          </w:tcPr>
          <w:p w:rsidR="00B71AEC" w:rsidRDefault="00B71AEC"/>
        </w:tc>
      </w:tr>
      <w:tr w:rsidR="00B71AEC">
        <w:trPr>
          <w:trHeight w:hRule="exact" w:val="304"/>
        </w:trPr>
        <w:tc>
          <w:tcPr>
            <w:tcW w:w="9654" w:type="dxa"/>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b/>
                <w:color w:val="000000"/>
                <w:sz w:val="24"/>
                <w:szCs w:val="24"/>
              </w:rPr>
              <w:t>Типология видов экономического анализа</w:t>
            </w:r>
          </w:p>
        </w:tc>
      </w:tr>
      <w:tr w:rsidR="00B71AEC">
        <w:trPr>
          <w:trHeight w:hRule="exact" w:val="285"/>
        </w:trPr>
        <w:tc>
          <w:tcPr>
            <w:tcW w:w="9654" w:type="dxa"/>
            <w:shd w:val="clear" w:color="000000" w:fill="FFFFFF"/>
            <w:tcMar>
              <w:left w:w="34" w:type="dxa"/>
              <w:right w:w="34" w:type="dxa"/>
            </w:tcMar>
          </w:tcPr>
          <w:p w:rsidR="00B71AEC" w:rsidRDefault="00B71AEC">
            <w:pPr>
              <w:spacing w:after="0" w:line="240" w:lineRule="auto"/>
              <w:jc w:val="both"/>
              <w:rPr>
                <w:sz w:val="24"/>
                <w:szCs w:val="24"/>
              </w:rPr>
            </w:pPr>
          </w:p>
        </w:tc>
      </w:tr>
      <w:tr w:rsidR="00B71AEC">
        <w:trPr>
          <w:trHeight w:hRule="exact" w:val="14"/>
        </w:trPr>
        <w:tc>
          <w:tcPr>
            <w:tcW w:w="9640" w:type="dxa"/>
          </w:tcPr>
          <w:p w:rsidR="00B71AEC" w:rsidRDefault="00B71AEC"/>
        </w:tc>
      </w:tr>
      <w:tr w:rsidR="00B71AEC">
        <w:trPr>
          <w:trHeight w:hRule="exact" w:val="585"/>
        </w:trPr>
        <w:tc>
          <w:tcPr>
            <w:tcW w:w="9654" w:type="dxa"/>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b/>
                <w:color w:val="000000"/>
                <w:sz w:val="24"/>
                <w:szCs w:val="24"/>
              </w:rPr>
              <w:t>Система комплексного экономического анализа и поиска 6резервов повышения эффективности хозяйственной деятельности</w:t>
            </w:r>
          </w:p>
        </w:tc>
      </w:tr>
      <w:tr w:rsidR="00B71AEC">
        <w:trPr>
          <w:trHeight w:hRule="exact" w:val="285"/>
        </w:trPr>
        <w:tc>
          <w:tcPr>
            <w:tcW w:w="9654" w:type="dxa"/>
            <w:shd w:val="clear" w:color="000000" w:fill="FFFFFF"/>
            <w:tcMar>
              <w:left w:w="34" w:type="dxa"/>
              <w:right w:w="34" w:type="dxa"/>
            </w:tcMar>
          </w:tcPr>
          <w:p w:rsidR="00B71AEC" w:rsidRDefault="00B71AEC">
            <w:pPr>
              <w:spacing w:after="0" w:line="240" w:lineRule="auto"/>
              <w:jc w:val="both"/>
              <w:rPr>
                <w:sz w:val="24"/>
                <w:szCs w:val="24"/>
              </w:rPr>
            </w:pPr>
          </w:p>
        </w:tc>
      </w:tr>
      <w:tr w:rsidR="00B71AEC">
        <w:trPr>
          <w:trHeight w:hRule="exact" w:val="14"/>
        </w:trPr>
        <w:tc>
          <w:tcPr>
            <w:tcW w:w="9640" w:type="dxa"/>
          </w:tcPr>
          <w:p w:rsidR="00B71AEC" w:rsidRDefault="00B71AEC"/>
        </w:tc>
      </w:tr>
      <w:tr w:rsidR="00B71AEC">
        <w:trPr>
          <w:trHeight w:hRule="exact" w:val="585"/>
        </w:trPr>
        <w:tc>
          <w:tcPr>
            <w:tcW w:w="9654" w:type="dxa"/>
            <w:shd w:val="clear" w:color="000000" w:fill="FFFFFF"/>
            <w:tcMar>
              <w:left w:w="34" w:type="dxa"/>
              <w:right w:w="34" w:type="dxa"/>
            </w:tcMar>
          </w:tcPr>
          <w:p w:rsidR="00B71AEC" w:rsidRDefault="00F54535">
            <w:pPr>
              <w:spacing w:after="0" w:line="240" w:lineRule="auto"/>
              <w:jc w:val="center"/>
              <w:rPr>
                <w:sz w:val="24"/>
                <w:szCs w:val="24"/>
              </w:rPr>
            </w:pPr>
            <w:r>
              <w:rPr>
                <w:rFonts w:ascii="Times New Roman" w:hAnsi="Times New Roman" w:cs="Times New Roman"/>
                <w:b/>
                <w:color w:val="000000"/>
                <w:sz w:val="24"/>
                <w:szCs w:val="24"/>
              </w:rPr>
              <w:t>Методология комплексного анализа основных показателей хозяйственной деятельности</w:t>
            </w:r>
          </w:p>
        </w:tc>
      </w:tr>
      <w:tr w:rsidR="00B71AEC">
        <w:trPr>
          <w:trHeight w:hRule="exact" w:val="285"/>
        </w:trPr>
        <w:tc>
          <w:tcPr>
            <w:tcW w:w="9654" w:type="dxa"/>
            <w:shd w:val="clear" w:color="000000" w:fill="FFFFFF"/>
            <w:tcMar>
              <w:left w:w="34" w:type="dxa"/>
              <w:right w:w="34" w:type="dxa"/>
            </w:tcMar>
          </w:tcPr>
          <w:p w:rsidR="00B71AEC" w:rsidRDefault="00B71AEC">
            <w:pPr>
              <w:spacing w:after="0" w:line="240" w:lineRule="auto"/>
              <w:jc w:val="both"/>
              <w:rPr>
                <w:sz w:val="24"/>
                <w:szCs w:val="24"/>
              </w:rPr>
            </w:pPr>
          </w:p>
        </w:tc>
      </w:tr>
    </w:tbl>
    <w:p w:rsidR="00B71AEC" w:rsidRDefault="00F5453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71AEC">
        <w:trPr>
          <w:trHeight w:hRule="exact" w:val="855"/>
        </w:trPr>
        <w:tc>
          <w:tcPr>
            <w:tcW w:w="9654" w:type="dxa"/>
            <w:gridSpan w:val="2"/>
            <w:shd w:val="clear" w:color="000000" w:fill="FFFFFF"/>
            <w:tcMar>
              <w:left w:w="34" w:type="dxa"/>
              <w:right w:w="34" w:type="dxa"/>
            </w:tcMar>
          </w:tcPr>
          <w:p w:rsidR="00B71AEC" w:rsidRDefault="00B71AEC">
            <w:pPr>
              <w:spacing w:after="0" w:line="240" w:lineRule="auto"/>
              <w:rPr>
                <w:sz w:val="24"/>
                <w:szCs w:val="24"/>
              </w:rPr>
            </w:pPr>
          </w:p>
          <w:p w:rsidR="00B71AEC" w:rsidRDefault="00F5453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71AEC">
        <w:trPr>
          <w:trHeight w:hRule="exact" w:val="4912"/>
        </w:trPr>
        <w:tc>
          <w:tcPr>
            <w:tcW w:w="9654" w:type="dxa"/>
            <w:gridSpan w:val="2"/>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«Экономический анализ» / Касюк Е.А.. – Омск: Изд-во Омской гуманитарной академии, 0.</w:t>
            </w:r>
          </w:p>
          <w:p w:rsidR="00B71AEC" w:rsidRDefault="00F5453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71AEC" w:rsidRDefault="00F5453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71AEC" w:rsidRDefault="00F5453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71AEC">
        <w:trPr>
          <w:trHeight w:hRule="exact" w:val="138"/>
        </w:trPr>
        <w:tc>
          <w:tcPr>
            <w:tcW w:w="285" w:type="dxa"/>
          </w:tcPr>
          <w:p w:rsidR="00B71AEC" w:rsidRDefault="00B71AEC"/>
        </w:tc>
        <w:tc>
          <w:tcPr>
            <w:tcW w:w="9356" w:type="dxa"/>
          </w:tcPr>
          <w:p w:rsidR="00B71AEC" w:rsidRDefault="00B71AEC"/>
        </w:tc>
      </w:tr>
      <w:tr w:rsidR="00B71AEC">
        <w:trPr>
          <w:trHeight w:hRule="exact" w:val="855"/>
        </w:trPr>
        <w:tc>
          <w:tcPr>
            <w:tcW w:w="9654" w:type="dxa"/>
            <w:gridSpan w:val="2"/>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71AEC" w:rsidRDefault="00F54535">
            <w:pPr>
              <w:spacing w:after="0" w:line="240" w:lineRule="auto"/>
              <w:rPr>
                <w:sz w:val="24"/>
                <w:szCs w:val="24"/>
              </w:rPr>
            </w:pPr>
            <w:r>
              <w:rPr>
                <w:rFonts w:ascii="Times New Roman" w:hAnsi="Times New Roman" w:cs="Times New Roman"/>
                <w:b/>
                <w:color w:val="000000"/>
                <w:sz w:val="24"/>
                <w:szCs w:val="24"/>
              </w:rPr>
              <w:t>Основная:</w:t>
            </w:r>
          </w:p>
        </w:tc>
      </w:tr>
      <w:tr w:rsidR="00B71AEC">
        <w:trPr>
          <w:trHeight w:hRule="exact" w:val="1637"/>
        </w:trPr>
        <w:tc>
          <w:tcPr>
            <w:tcW w:w="9654" w:type="dxa"/>
            <w:gridSpan w:val="2"/>
            <w:shd w:val="clear" w:color="000000" w:fill="FFFFFF"/>
            <w:tcMar>
              <w:left w:w="34" w:type="dxa"/>
              <w:right w:w="34" w:type="dxa"/>
            </w:tcMar>
          </w:tcPr>
          <w:p w:rsidR="00B71AEC" w:rsidRDefault="00F5453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B1B0B">
                <w:rPr>
                  <w:rStyle w:val="a3"/>
                </w:rPr>
                <w:t>https://urait.ru/bcode/454211</w:t>
              </w:r>
            </w:hyperlink>
            <w:r>
              <w:t xml:space="preserve"> </w:t>
            </w:r>
          </w:p>
        </w:tc>
      </w:tr>
      <w:tr w:rsidR="00B71AEC">
        <w:trPr>
          <w:trHeight w:hRule="exact" w:val="1637"/>
        </w:trPr>
        <w:tc>
          <w:tcPr>
            <w:tcW w:w="9654" w:type="dxa"/>
            <w:gridSpan w:val="2"/>
            <w:shd w:val="clear" w:color="000000" w:fill="FFFFFF"/>
            <w:tcMar>
              <w:left w:w="34" w:type="dxa"/>
              <w:right w:w="34" w:type="dxa"/>
            </w:tcMar>
          </w:tcPr>
          <w:p w:rsidR="00B71AEC" w:rsidRDefault="00F5453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Войтоловский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Белозерова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Колобова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Курносова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Пименова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Подшивалова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Сисина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Чистякова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Штиллер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Мазурова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978-5-534-10999-3.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B1B0B">
                <w:rPr>
                  <w:rStyle w:val="a3"/>
                </w:rPr>
                <w:t>https://urait.ru/bcode/454212</w:t>
              </w:r>
            </w:hyperlink>
            <w:r>
              <w:t xml:space="preserve"> </w:t>
            </w:r>
          </w:p>
        </w:tc>
      </w:tr>
      <w:tr w:rsidR="00B71AEC">
        <w:trPr>
          <w:trHeight w:hRule="exact" w:val="277"/>
        </w:trPr>
        <w:tc>
          <w:tcPr>
            <w:tcW w:w="285" w:type="dxa"/>
          </w:tcPr>
          <w:p w:rsidR="00B71AEC" w:rsidRDefault="00B71AEC"/>
        </w:tc>
        <w:tc>
          <w:tcPr>
            <w:tcW w:w="9370" w:type="dxa"/>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i/>
                <w:color w:val="000000"/>
                <w:sz w:val="24"/>
                <w:szCs w:val="24"/>
              </w:rPr>
              <w:t>Дополнительная:</w:t>
            </w:r>
          </w:p>
        </w:tc>
      </w:tr>
      <w:tr w:rsidR="00B71AEC">
        <w:trPr>
          <w:trHeight w:hRule="exact" w:val="26"/>
        </w:trPr>
        <w:tc>
          <w:tcPr>
            <w:tcW w:w="9654" w:type="dxa"/>
            <w:gridSpan w:val="2"/>
            <w:vMerge w:val="restart"/>
            <w:shd w:val="clear" w:color="000000" w:fill="FFFFFF"/>
            <w:tcMar>
              <w:left w:w="34" w:type="dxa"/>
              <w:right w:w="34" w:type="dxa"/>
            </w:tcMar>
          </w:tcPr>
          <w:p w:rsidR="00B71AEC" w:rsidRDefault="00F5453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Любушин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978-5-238-01745-7.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B1B0B">
                <w:rPr>
                  <w:rStyle w:val="a3"/>
                </w:rPr>
                <w:t>http://www.iprbookshop.ru/71233.html</w:t>
              </w:r>
            </w:hyperlink>
            <w:r>
              <w:t xml:space="preserve"> </w:t>
            </w:r>
          </w:p>
        </w:tc>
      </w:tr>
      <w:tr w:rsidR="00B71AEC">
        <w:trPr>
          <w:trHeight w:hRule="exact" w:val="799"/>
        </w:trPr>
        <w:tc>
          <w:tcPr>
            <w:tcW w:w="9654" w:type="dxa"/>
            <w:gridSpan w:val="2"/>
            <w:vMerge/>
            <w:shd w:val="clear" w:color="000000" w:fill="FFFFFF"/>
            <w:tcMar>
              <w:left w:w="34" w:type="dxa"/>
              <w:right w:w="34" w:type="dxa"/>
            </w:tcMar>
          </w:tcPr>
          <w:p w:rsidR="00B71AEC" w:rsidRDefault="00B71AEC"/>
        </w:tc>
      </w:tr>
      <w:tr w:rsidR="00B71AEC">
        <w:trPr>
          <w:trHeight w:hRule="exact" w:val="1096"/>
        </w:trPr>
        <w:tc>
          <w:tcPr>
            <w:tcW w:w="9654" w:type="dxa"/>
            <w:gridSpan w:val="2"/>
            <w:shd w:val="clear" w:color="000000" w:fill="FFFFFF"/>
            <w:tcMar>
              <w:left w:w="34" w:type="dxa"/>
              <w:right w:w="34" w:type="dxa"/>
            </w:tcMar>
          </w:tcPr>
          <w:p w:rsidR="00B71AEC" w:rsidRDefault="00F5453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Гиляровская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Корнякова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Пласкова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Пожидаева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Ендовицкий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Гиляровской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5-238-00383-8.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B1B0B">
                <w:rPr>
                  <w:rStyle w:val="a3"/>
                </w:rPr>
                <w:t>http://www.iprbookshop.ru/81599.html</w:t>
              </w:r>
            </w:hyperlink>
            <w:r>
              <w:t xml:space="preserve"> </w:t>
            </w:r>
          </w:p>
        </w:tc>
      </w:tr>
      <w:tr w:rsidR="00B71AEC">
        <w:trPr>
          <w:trHeight w:hRule="exact" w:val="585"/>
        </w:trPr>
        <w:tc>
          <w:tcPr>
            <w:tcW w:w="9654" w:type="dxa"/>
            <w:gridSpan w:val="2"/>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71AEC">
        <w:trPr>
          <w:trHeight w:hRule="exact" w:val="2569"/>
        </w:trPr>
        <w:tc>
          <w:tcPr>
            <w:tcW w:w="9654" w:type="dxa"/>
            <w:gridSpan w:val="2"/>
            <w:shd w:val="clear" w:color="000000" w:fill="FFFFFF"/>
            <w:tcMar>
              <w:left w:w="34" w:type="dxa"/>
              <w:right w:w="34" w:type="dxa"/>
            </w:tcMar>
          </w:tcPr>
          <w:p w:rsidR="00B71AEC" w:rsidRDefault="00F5453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B1B0B">
                <w:rPr>
                  <w:rStyle w:val="a3"/>
                  <w:rFonts w:ascii="Times New Roman" w:hAnsi="Times New Roman" w:cs="Times New Roman"/>
                  <w:sz w:val="24"/>
                  <w:szCs w:val="24"/>
                </w:rPr>
                <w:t>http://www.iprbookshop.ru</w:t>
              </w:r>
            </w:hyperlink>
          </w:p>
          <w:p w:rsidR="00B71AEC" w:rsidRDefault="00F5453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B1B0B">
                <w:rPr>
                  <w:rStyle w:val="a3"/>
                  <w:rFonts w:ascii="Times New Roman" w:hAnsi="Times New Roman" w:cs="Times New Roman"/>
                  <w:sz w:val="24"/>
                  <w:szCs w:val="24"/>
                </w:rPr>
                <w:t>http://biblio-online.ru</w:t>
              </w:r>
            </w:hyperlink>
          </w:p>
          <w:p w:rsidR="00B71AEC" w:rsidRDefault="00F5453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B1B0B">
                <w:rPr>
                  <w:rStyle w:val="a3"/>
                  <w:rFonts w:ascii="Times New Roman" w:hAnsi="Times New Roman" w:cs="Times New Roman"/>
                  <w:sz w:val="24"/>
                  <w:szCs w:val="24"/>
                </w:rPr>
                <w:t>http://window.edu.ru/</w:t>
              </w:r>
            </w:hyperlink>
          </w:p>
          <w:p w:rsidR="00B71AEC" w:rsidRDefault="00F5453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B1B0B">
                <w:rPr>
                  <w:rStyle w:val="a3"/>
                  <w:rFonts w:ascii="Times New Roman" w:hAnsi="Times New Roman" w:cs="Times New Roman"/>
                  <w:sz w:val="24"/>
                  <w:szCs w:val="24"/>
                </w:rPr>
                <w:t>http://elibrary.ru</w:t>
              </w:r>
            </w:hyperlink>
          </w:p>
          <w:p w:rsidR="00B71AEC" w:rsidRDefault="00F5453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B1B0B">
                <w:rPr>
                  <w:rStyle w:val="a3"/>
                  <w:rFonts w:ascii="Times New Roman" w:hAnsi="Times New Roman" w:cs="Times New Roman"/>
                  <w:sz w:val="24"/>
                  <w:szCs w:val="24"/>
                </w:rPr>
                <w:t>http://www.sciencedirect.com</w:t>
              </w:r>
            </w:hyperlink>
          </w:p>
          <w:p w:rsidR="00B71AEC" w:rsidRDefault="00F5453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71AEC" w:rsidRDefault="00F5453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B1B0B">
                <w:rPr>
                  <w:rStyle w:val="a3"/>
                  <w:rFonts w:ascii="Times New Roman" w:hAnsi="Times New Roman" w:cs="Times New Roman"/>
                  <w:sz w:val="24"/>
                  <w:szCs w:val="24"/>
                </w:rPr>
                <w:t>http://journals.cambridge.org</w:t>
              </w:r>
            </w:hyperlink>
          </w:p>
          <w:p w:rsidR="00B71AEC" w:rsidRDefault="00F5453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B1B0B">
                <w:rPr>
                  <w:rStyle w:val="a3"/>
                  <w:rFonts w:ascii="Times New Roman" w:hAnsi="Times New Roman" w:cs="Times New Roman"/>
                  <w:sz w:val="24"/>
                  <w:szCs w:val="24"/>
                </w:rPr>
                <w:t>http://www.oxfordjoumals.org</w:t>
              </w:r>
            </w:hyperlink>
          </w:p>
        </w:tc>
      </w:tr>
    </w:tbl>
    <w:p w:rsidR="00B71AEC" w:rsidRDefault="00F545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1AEC">
        <w:trPr>
          <w:trHeight w:hRule="exact" w:val="7317"/>
        </w:trPr>
        <w:tc>
          <w:tcPr>
            <w:tcW w:w="9654" w:type="dxa"/>
            <w:shd w:val="clear" w:color="000000" w:fill="FFFFFF"/>
            <w:tcMar>
              <w:left w:w="34" w:type="dxa"/>
              <w:right w:w="34" w:type="dxa"/>
            </w:tcMar>
          </w:tcPr>
          <w:p w:rsidR="00B71AEC" w:rsidRDefault="00F54535">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FB1B0B">
                <w:rPr>
                  <w:rStyle w:val="a3"/>
                  <w:rFonts w:ascii="Times New Roman" w:hAnsi="Times New Roman" w:cs="Times New Roman"/>
                  <w:sz w:val="24"/>
                  <w:szCs w:val="24"/>
                </w:rPr>
                <w:t>http://dic.academic.ru/</w:t>
              </w:r>
            </w:hyperlink>
          </w:p>
          <w:p w:rsidR="00B71AEC" w:rsidRDefault="00F5453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B1B0B">
                <w:rPr>
                  <w:rStyle w:val="a3"/>
                  <w:rFonts w:ascii="Times New Roman" w:hAnsi="Times New Roman" w:cs="Times New Roman"/>
                  <w:sz w:val="24"/>
                  <w:szCs w:val="24"/>
                </w:rPr>
                <w:t>http://www.benran.ru</w:t>
              </w:r>
            </w:hyperlink>
          </w:p>
          <w:p w:rsidR="00B71AEC" w:rsidRDefault="00F5453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B1B0B">
                <w:rPr>
                  <w:rStyle w:val="a3"/>
                  <w:rFonts w:ascii="Times New Roman" w:hAnsi="Times New Roman" w:cs="Times New Roman"/>
                  <w:sz w:val="24"/>
                  <w:szCs w:val="24"/>
                </w:rPr>
                <w:t>http://www.gks.ru</w:t>
              </w:r>
            </w:hyperlink>
          </w:p>
          <w:p w:rsidR="00B71AEC" w:rsidRDefault="00F5453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B1B0B">
                <w:rPr>
                  <w:rStyle w:val="a3"/>
                  <w:rFonts w:ascii="Times New Roman" w:hAnsi="Times New Roman" w:cs="Times New Roman"/>
                  <w:sz w:val="24"/>
                  <w:szCs w:val="24"/>
                </w:rPr>
                <w:t>http://diss.rsl.ru</w:t>
              </w:r>
            </w:hyperlink>
          </w:p>
          <w:p w:rsidR="00B71AEC" w:rsidRDefault="00F5453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B1B0B">
                <w:rPr>
                  <w:rStyle w:val="a3"/>
                  <w:rFonts w:ascii="Times New Roman" w:hAnsi="Times New Roman" w:cs="Times New Roman"/>
                  <w:sz w:val="24"/>
                  <w:szCs w:val="24"/>
                </w:rPr>
                <w:t>http://ru.spinform.ru</w:t>
              </w:r>
            </w:hyperlink>
          </w:p>
          <w:p w:rsidR="00B71AEC" w:rsidRDefault="00F5453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71AEC" w:rsidRDefault="00F5453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71AEC">
        <w:trPr>
          <w:trHeight w:hRule="exact" w:val="314"/>
        </w:trPr>
        <w:tc>
          <w:tcPr>
            <w:tcW w:w="9654" w:type="dxa"/>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71AEC">
        <w:trPr>
          <w:trHeight w:hRule="exact" w:val="7760"/>
        </w:trPr>
        <w:tc>
          <w:tcPr>
            <w:tcW w:w="9654" w:type="dxa"/>
            <w:shd w:val="clear" w:color="000000" w:fill="FFFFFF"/>
            <w:tcMar>
              <w:left w:w="34" w:type="dxa"/>
              <w:right w:w="34" w:type="dxa"/>
            </w:tcMar>
          </w:tcPr>
          <w:p w:rsidR="00B71AEC" w:rsidRDefault="00F5453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71AEC" w:rsidRDefault="00F5453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71AEC" w:rsidRDefault="00F5453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71AEC" w:rsidRDefault="00F5453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71AEC" w:rsidRDefault="00F5453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71AEC" w:rsidRDefault="00F5453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71AEC" w:rsidRDefault="00F5453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71AEC" w:rsidRDefault="00F5453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B71AEC" w:rsidRDefault="00F545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1AEC">
        <w:trPr>
          <w:trHeight w:hRule="exact" w:val="6055"/>
        </w:trPr>
        <w:tc>
          <w:tcPr>
            <w:tcW w:w="9654" w:type="dxa"/>
            <w:shd w:val="clear" w:color="000000" w:fill="FFFFFF"/>
            <w:tcMar>
              <w:left w:w="34" w:type="dxa"/>
              <w:right w:w="34" w:type="dxa"/>
            </w:tcMar>
          </w:tcPr>
          <w:p w:rsidR="00B71AEC" w:rsidRDefault="00F54535">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B71AEC" w:rsidRDefault="00F5453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71AEC" w:rsidRDefault="00F5453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71AEC" w:rsidRDefault="00F5453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71AEC">
        <w:trPr>
          <w:trHeight w:hRule="exact" w:val="855"/>
        </w:trPr>
        <w:tc>
          <w:tcPr>
            <w:tcW w:w="9654" w:type="dxa"/>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71AEC">
        <w:trPr>
          <w:trHeight w:hRule="exact" w:val="2989"/>
        </w:trPr>
        <w:tc>
          <w:tcPr>
            <w:tcW w:w="9654" w:type="dxa"/>
            <w:shd w:val="clear" w:color="000000" w:fill="FFFFFF"/>
            <w:tcMar>
              <w:left w:w="34" w:type="dxa"/>
              <w:right w:w="34" w:type="dxa"/>
            </w:tcMar>
          </w:tcPr>
          <w:p w:rsidR="00B71AEC" w:rsidRDefault="00F5453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71AEC" w:rsidRDefault="00B71AEC">
            <w:pPr>
              <w:spacing w:after="0" w:line="240" w:lineRule="auto"/>
              <w:jc w:val="both"/>
              <w:rPr>
                <w:sz w:val="24"/>
                <w:szCs w:val="24"/>
              </w:rPr>
            </w:pPr>
          </w:p>
          <w:p w:rsidR="00B71AEC" w:rsidRDefault="00F5453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71AEC" w:rsidRDefault="00F5453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71AEC" w:rsidRDefault="00F5453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71AEC" w:rsidRDefault="00F5453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71AEC" w:rsidRDefault="00F5453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71AEC" w:rsidRDefault="00F5453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71AEC" w:rsidRDefault="00B71AEC">
            <w:pPr>
              <w:spacing w:after="0" w:line="240" w:lineRule="auto"/>
              <w:jc w:val="both"/>
              <w:rPr>
                <w:sz w:val="24"/>
                <w:szCs w:val="24"/>
              </w:rPr>
            </w:pPr>
          </w:p>
          <w:p w:rsidR="00B71AEC" w:rsidRDefault="00F5453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71AEC">
        <w:trPr>
          <w:trHeight w:hRule="exact" w:val="304"/>
        </w:trPr>
        <w:tc>
          <w:tcPr>
            <w:tcW w:w="9654" w:type="dxa"/>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71AEC">
        <w:trPr>
          <w:trHeight w:hRule="exact" w:val="304"/>
        </w:trPr>
        <w:tc>
          <w:tcPr>
            <w:tcW w:w="9654" w:type="dxa"/>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71AEC">
        <w:trPr>
          <w:trHeight w:hRule="exact" w:val="304"/>
        </w:trPr>
        <w:tc>
          <w:tcPr>
            <w:tcW w:w="9654" w:type="dxa"/>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71AEC">
        <w:trPr>
          <w:trHeight w:hRule="exact" w:val="585"/>
        </w:trPr>
        <w:tc>
          <w:tcPr>
            <w:tcW w:w="9654" w:type="dxa"/>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71AEC" w:rsidRDefault="00F54535">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FB1B0B">
                <w:rPr>
                  <w:rStyle w:val="a3"/>
                  <w:rFonts w:ascii="Times New Roman" w:hAnsi="Times New Roman" w:cs="Times New Roman"/>
                  <w:sz w:val="24"/>
                  <w:szCs w:val="24"/>
                </w:rPr>
                <w:t>http://fgosvo.ru</w:t>
              </w:r>
            </w:hyperlink>
          </w:p>
        </w:tc>
      </w:tr>
      <w:tr w:rsidR="00B71AEC">
        <w:trPr>
          <w:trHeight w:hRule="exact" w:val="304"/>
        </w:trPr>
        <w:tc>
          <w:tcPr>
            <w:tcW w:w="9654" w:type="dxa"/>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FB1B0B">
                <w:rPr>
                  <w:rStyle w:val="a3"/>
                  <w:rFonts w:ascii="Times New Roman" w:hAnsi="Times New Roman" w:cs="Times New Roman"/>
                  <w:sz w:val="24"/>
                  <w:szCs w:val="24"/>
                </w:rPr>
                <w:t>http://edu.garant.ru/omga/</w:t>
              </w:r>
            </w:hyperlink>
          </w:p>
        </w:tc>
      </w:tr>
      <w:tr w:rsidR="00B71AEC">
        <w:trPr>
          <w:trHeight w:hRule="exact" w:val="585"/>
        </w:trPr>
        <w:tc>
          <w:tcPr>
            <w:tcW w:w="9654" w:type="dxa"/>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FB1B0B">
                <w:rPr>
                  <w:rStyle w:val="a3"/>
                  <w:rFonts w:ascii="Times New Roman" w:hAnsi="Times New Roman" w:cs="Times New Roman"/>
                  <w:sz w:val="24"/>
                  <w:szCs w:val="24"/>
                </w:rPr>
                <w:t>http://www.consultant.ru/edu/student/study/</w:t>
              </w:r>
            </w:hyperlink>
          </w:p>
        </w:tc>
      </w:tr>
      <w:tr w:rsidR="00B71AEC">
        <w:trPr>
          <w:trHeight w:hRule="exact" w:val="314"/>
        </w:trPr>
        <w:tc>
          <w:tcPr>
            <w:tcW w:w="9654" w:type="dxa"/>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71AEC">
        <w:trPr>
          <w:trHeight w:hRule="exact" w:val="2788"/>
        </w:trPr>
        <w:tc>
          <w:tcPr>
            <w:tcW w:w="9654" w:type="dxa"/>
            <w:shd w:val="clear" w:color="000000" w:fill="FFFFFF"/>
            <w:tcMar>
              <w:left w:w="34" w:type="dxa"/>
              <w:right w:w="34" w:type="dxa"/>
            </w:tcMar>
          </w:tcPr>
          <w:p w:rsidR="00B71AEC" w:rsidRDefault="00F5453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71AEC" w:rsidRDefault="00F5453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71AEC" w:rsidRDefault="00F5453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71AEC" w:rsidRDefault="00F5453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B71AEC" w:rsidRDefault="00F545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1AEC">
        <w:trPr>
          <w:trHeight w:hRule="exact" w:val="4882"/>
        </w:trPr>
        <w:tc>
          <w:tcPr>
            <w:tcW w:w="9654" w:type="dxa"/>
            <w:shd w:val="clear" w:color="000000" w:fill="FFFFFF"/>
            <w:tcMar>
              <w:left w:w="34" w:type="dxa"/>
              <w:right w:w="34" w:type="dxa"/>
            </w:tcMar>
          </w:tcPr>
          <w:p w:rsidR="00B71AEC" w:rsidRDefault="00F54535">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71AEC" w:rsidRDefault="00F5453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71AEC" w:rsidRDefault="00F5453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71AEC" w:rsidRDefault="00F5453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71AEC" w:rsidRDefault="00F5453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71AEC" w:rsidRDefault="00F5453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71AEC" w:rsidRDefault="00F5453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71AEC" w:rsidRDefault="00F5453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71AEC" w:rsidRDefault="00F5453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71AEC" w:rsidRDefault="00F5453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71AEC">
        <w:trPr>
          <w:trHeight w:hRule="exact" w:val="277"/>
        </w:trPr>
        <w:tc>
          <w:tcPr>
            <w:tcW w:w="9640" w:type="dxa"/>
          </w:tcPr>
          <w:p w:rsidR="00B71AEC" w:rsidRDefault="00B71AEC"/>
        </w:tc>
      </w:tr>
      <w:tr w:rsidR="00B71AEC">
        <w:trPr>
          <w:trHeight w:hRule="exact" w:val="585"/>
        </w:trPr>
        <w:tc>
          <w:tcPr>
            <w:tcW w:w="9654" w:type="dxa"/>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71AEC">
        <w:trPr>
          <w:trHeight w:hRule="exact" w:val="9646"/>
        </w:trPr>
        <w:tc>
          <w:tcPr>
            <w:tcW w:w="9654" w:type="dxa"/>
            <w:shd w:val="clear" w:color="000000" w:fill="FFFFFF"/>
            <w:tcMar>
              <w:left w:w="34" w:type="dxa"/>
              <w:right w:w="34" w:type="dxa"/>
            </w:tcMar>
          </w:tcPr>
          <w:p w:rsidR="00B71AEC" w:rsidRDefault="00F5453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71AEC" w:rsidRDefault="00F5453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71AEC" w:rsidRDefault="00F5453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71AEC" w:rsidRDefault="00F5453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71AEC" w:rsidRDefault="00F5453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B71AEC" w:rsidRDefault="00F545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1AEC">
        <w:trPr>
          <w:trHeight w:hRule="exact" w:val="4612"/>
        </w:trPr>
        <w:tc>
          <w:tcPr>
            <w:tcW w:w="9654" w:type="dxa"/>
            <w:shd w:val="clear" w:color="000000" w:fill="FFFFFF"/>
            <w:tcMar>
              <w:left w:w="34" w:type="dxa"/>
              <w:right w:w="34" w:type="dxa"/>
            </w:tcMar>
          </w:tcPr>
          <w:p w:rsidR="00B71AEC" w:rsidRDefault="00F54535">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B71AEC" w:rsidRDefault="00F5453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71AEC">
        <w:trPr>
          <w:trHeight w:hRule="exact" w:val="2748"/>
        </w:trPr>
        <w:tc>
          <w:tcPr>
            <w:tcW w:w="9654" w:type="dxa"/>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B71AEC">
        <w:trPr>
          <w:trHeight w:hRule="exact" w:val="3830"/>
        </w:trPr>
        <w:tc>
          <w:tcPr>
            <w:tcW w:w="9654" w:type="dxa"/>
            <w:shd w:val="clear" w:color="000000" w:fill="FFFFFF"/>
            <w:tcMar>
              <w:left w:w="34" w:type="dxa"/>
              <w:right w:w="34" w:type="dxa"/>
            </w:tcMar>
          </w:tcPr>
          <w:p w:rsidR="00B71AEC" w:rsidRDefault="00F5453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B71AEC" w:rsidRDefault="00B71AEC"/>
    <w:sectPr w:rsidR="00B71AE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23854"/>
    <w:rsid w:val="00B71AEC"/>
    <w:rsid w:val="00D31453"/>
    <w:rsid w:val="00E209E2"/>
    <w:rsid w:val="00F54535"/>
    <w:rsid w:val="00FB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4535"/>
    <w:rPr>
      <w:color w:val="0563C1" w:themeColor="hyperlink"/>
      <w:u w:val="single"/>
    </w:rPr>
  </w:style>
  <w:style w:type="character" w:styleId="a4">
    <w:name w:val="Unresolved Mention"/>
    <w:basedOn w:val="a0"/>
    <w:uiPriority w:val="99"/>
    <w:semiHidden/>
    <w:unhideWhenUsed/>
    <w:rsid w:val="00F54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159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71233.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urait.ru/bcode/454212"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2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6323</Words>
  <Characters>36046</Characters>
  <Application>Microsoft Office Word</Application>
  <DocSecurity>0</DocSecurity>
  <Lines>300</Lines>
  <Paragraphs>84</Paragraphs>
  <ScaleCrop>false</ScaleCrop>
  <Company/>
  <LinksUpToDate>false</LinksUpToDate>
  <CharactersWithSpaces>42285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2021-2022_ФГОС3++2021_Бак-ОЗФО-ГМУ(ГМС)(21)_plx_Экономический анализ</dc:title>
  <dc:creator>FastReport.NET</dc:creator>
  <cp:lastModifiedBy>Mark Bernstorf</cp:lastModifiedBy>
  <cp:revision>4</cp:revision>
  <dcterms:created xsi:type="dcterms:W3CDTF">2022-04-16T11:21:00Z</dcterms:created>
  <dcterms:modified xsi:type="dcterms:W3CDTF">2022-11-12T14:44:00Z</dcterms:modified>
</cp:coreProperties>
</file>